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29F" w:rsidRPr="003C629F" w:rsidRDefault="003C629F" w:rsidP="003C629F">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sign"/>
      <w:bookmarkEnd w:id="0"/>
      <w:r w:rsidRPr="003C629F">
        <w:rPr>
          <w:rFonts w:ascii="inherit" w:eastAsia="Times New Roman" w:hAnsi="inherit" w:cs="Arial"/>
          <w:b/>
          <w:bCs/>
          <w:color w:val="005A9C"/>
          <w:kern w:val="36"/>
          <w:sz w:val="41"/>
          <w:szCs w:val="41"/>
        </w:rPr>
        <w:t>Sign Language (Prerecorded)</w:t>
      </w:r>
      <w:proofErr w:type="gramStart"/>
      <w:r w:rsidRPr="003C629F">
        <w:rPr>
          <w:rFonts w:ascii="inherit" w:eastAsia="Times New Roman" w:hAnsi="inherit" w:cs="Arial"/>
          <w:b/>
          <w:bCs/>
          <w:color w:val="005A9C"/>
          <w:kern w:val="36"/>
          <w:sz w:val="41"/>
          <w:szCs w:val="41"/>
        </w:rPr>
        <w:t>:</w:t>
      </w:r>
      <w:proofErr w:type="gramEnd"/>
      <w:r w:rsidRPr="003C629F">
        <w:rPr>
          <w:rFonts w:ascii="inherit" w:eastAsia="Times New Roman" w:hAnsi="inherit" w:cs="Arial"/>
          <w:b/>
          <w:bCs/>
          <w:color w:val="005A9C"/>
          <w:kern w:val="36"/>
          <w:sz w:val="41"/>
          <w:szCs w:val="41"/>
        </w:rPr>
        <w:br/>
        <w:t>Understanding SC 1.2.6</w:t>
      </w:r>
    </w:p>
    <w:p w:rsidR="003C629F" w:rsidRPr="003C629F" w:rsidRDefault="003C629F" w:rsidP="003C629F">
      <w:pPr>
        <w:shd w:val="clear" w:color="auto" w:fill="F0F0F0"/>
        <w:spacing w:before="120" w:after="0" w:line="240" w:lineRule="auto"/>
        <w:ind w:left="240"/>
        <w:rPr>
          <w:rFonts w:ascii="Arial" w:eastAsia="Times New Roman" w:hAnsi="Arial" w:cs="Arial"/>
          <w:color w:val="000000"/>
          <w:sz w:val="19"/>
          <w:szCs w:val="19"/>
        </w:rPr>
      </w:pPr>
      <w:hyperlink r:id="rId6" w:anchor="media-equiv-sign" w:history="1">
        <w:r w:rsidRPr="003C629F">
          <w:rPr>
            <w:rFonts w:ascii="Arial" w:eastAsia="Times New Roman" w:hAnsi="Arial" w:cs="Arial"/>
            <w:b/>
            <w:bCs/>
            <w:color w:val="0000FF"/>
            <w:sz w:val="19"/>
            <w:szCs w:val="19"/>
            <w:u w:val="single"/>
          </w:rPr>
          <w:t>1.2.6</w:t>
        </w:r>
      </w:hyperlink>
      <w:r w:rsidRPr="003C629F">
        <w:rPr>
          <w:rFonts w:ascii="Arial" w:eastAsia="Times New Roman" w:hAnsi="Arial" w:cs="Arial"/>
          <w:b/>
          <w:bCs/>
          <w:color w:val="000000"/>
          <w:sz w:val="19"/>
          <w:szCs w:val="19"/>
        </w:rPr>
        <w:t xml:space="preserve"> Sign Language (Prerecorded):</w:t>
      </w:r>
      <w:r w:rsidRPr="003C629F">
        <w:rPr>
          <w:rFonts w:ascii="Arial" w:eastAsia="Times New Roman" w:hAnsi="Arial" w:cs="Arial"/>
          <w:color w:val="000000"/>
          <w:sz w:val="19"/>
          <w:szCs w:val="19"/>
        </w:rPr>
        <w:t xml:space="preserve"> </w:t>
      </w:r>
      <w:hyperlink r:id="rId7" w:anchor="sign-languageinterpdef" w:history="1">
        <w:r w:rsidRPr="003C629F">
          <w:rPr>
            <w:rFonts w:ascii="Arial" w:eastAsia="Times New Roman" w:hAnsi="Arial" w:cs="Arial"/>
            <w:color w:val="000000"/>
            <w:sz w:val="19"/>
            <w:szCs w:val="19"/>
            <w:u w:val="single"/>
            <w:shd w:val="clear" w:color="auto" w:fill="FFFFFF"/>
          </w:rPr>
          <w:t>Sign language interpretation</w:t>
        </w:r>
      </w:hyperlink>
      <w:r w:rsidRPr="003C629F">
        <w:rPr>
          <w:rFonts w:ascii="Arial" w:eastAsia="Times New Roman" w:hAnsi="Arial" w:cs="Arial"/>
          <w:color w:val="000000"/>
          <w:sz w:val="19"/>
          <w:szCs w:val="19"/>
        </w:rPr>
        <w:t xml:space="preserve"> is provided for all </w:t>
      </w:r>
      <w:hyperlink r:id="rId8" w:anchor="prerecordeddef" w:history="1">
        <w:r w:rsidRPr="003C629F">
          <w:rPr>
            <w:rFonts w:ascii="Arial" w:eastAsia="Times New Roman" w:hAnsi="Arial" w:cs="Arial"/>
            <w:color w:val="000000"/>
            <w:sz w:val="19"/>
            <w:szCs w:val="19"/>
            <w:u w:val="single"/>
            <w:shd w:val="clear" w:color="auto" w:fill="FFFFFF"/>
          </w:rPr>
          <w:t>prerecorded</w:t>
        </w:r>
      </w:hyperlink>
      <w:r w:rsidRPr="003C629F">
        <w:rPr>
          <w:rFonts w:ascii="Arial" w:eastAsia="Times New Roman" w:hAnsi="Arial" w:cs="Arial"/>
          <w:color w:val="000000"/>
          <w:sz w:val="19"/>
          <w:szCs w:val="19"/>
        </w:rPr>
        <w:t xml:space="preserve"> </w:t>
      </w:r>
      <w:hyperlink r:id="rId9" w:anchor="audiodef" w:history="1">
        <w:r w:rsidRPr="003C629F">
          <w:rPr>
            <w:rFonts w:ascii="Arial" w:eastAsia="Times New Roman" w:hAnsi="Arial" w:cs="Arial"/>
            <w:color w:val="000000"/>
            <w:sz w:val="19"/>
            <w:szCs w:val="19"/>
            <w:u w:val="single"/>
            <w:shd w:val="clear" w:color="auto" w:fill="FFFFFF"/>
          </w:rPr>
          <w:t>audio</w:t>
        </w:r>
      </w:hyperlink>
      <w:r w:rsidRPr="003C629F">
        <w:rPr>
          <w:rFonts w:ascii="Arial" w:eastAsia="Times New Roman" w:hAnsi="Arial" w:cs="Arial"/>
          <w:color w:val="000000"/>
          <w:sz w:val="19"/>
          <w:szCs w:val="19"/>
        </w:rPr>
        <w:t xml:space="preserve"> content in </w:t>
      </w:r>
      <w:hyperlink r:id="rId10" w:anchor="synchronizedmediadef" w:history="1">
        <w:r w:rsidRPr="003C629F">
          <w:rPr>
            <w:rFonts w:ascii="Arial" w:eastAsia="Times New Roman" w:hAnsi="Arial" w:cs="Arial"/>
            <w:color w:val="000000"/>
            <w:sz w:val="19"/>
            <w:szCs w:val="19"/>
            <w:u w:val="single"/>
            <w:shd w:val="clear" w:color="auto" w:fill="FFFFFF"/>
          </w:rPr>
          <w:t>synchronized media</w:t>
        </w:r>
      </w:hyperlink>
      <w:r w:rsidRPr="003C629F">
        <w:rPr>
          <w:rFonts w:ascii="Arial" w:eastAsia="Times New Roman" w:hAnsi="Arial" w:cs="Arial"/>
          <w:color w:val="000000"/>
          <w:sz w:val="19"/>
          <w:szCs w:val="19"/>
        </w:rPr>
        <w:t xml:space="preserve">. (Level AAA) </w:t>
      </w:r>
    </w:p>
    <w:p w:rsidR="003C629F" w:rsidRPr="003C629F" w:rsidRDefault="003C629F" w:rsidP="003C62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3C629F">
        <w:rPr>
          <w:rFonts w:ascii="inherit" w:eastAsia="Times New Roman" w:hAnsi="inherit" w:cs="Arial"/>
          <w:b/>
          <w:bCs/>
          <w:color w:val="000000"/>
          <w:sz w:val="34"/>
          <w:szCs w:val="34"/>
        </w:rPr>
        <w:t xml:space="preserve">Intent of this Success Criterion </w:t>
      </w:r>
    </w:p>
    <w:p w:rsidR="003C629F" w:rsidRPr="003C629F" w:rsidRDefault="003C629F" w:rsidP="003C629F">
      <w:pPr>
        <w:spacing w:before="240" w:after="240" w:line="240" w:lineRule="auto"/>
        <w:ind w:left="360"/>
        <w:rPr>
          <w:rFonts w:ascii="Arial" w:eastAsia="Times New Roman" w:hAnsi="Arial" w:cs="Arial"/>
          <w:color w:val="000000"/>
          <w:sz w:val="24"/>
          <w:szCs w:val="24"/>
        </w:rPr>
      </w:pPr>
      <w:r w:rsidRPr="003C629F">
        <w:rPr>
          <w:rFonts w:ascii="Arial" w:eastAsia="Times New Roman" w:hAnsi="Arial" w:cs="Arial"/>
          <w:color w:val="000000"/>
          <w:sz w:val="24"/>
          <w:szCs w:val="24"/>
        </w:rPr>
        <w:t xml:space="preserve">The intent of this Success Criterion is to enable people who are deaf or hard of hearing and who are fluent in a sign language to understand the content of the audio track of synchronized media presentations. Written text, such as that found in captions, is often a second language. Because sign language provides the ability to provide intonation, emotion and other audio information that is reflected in sign language interpretation, but not in captions, sign language interpretation provides richer and more equivalent access to synchronized media. People who communicate extensively in sign language are also faster in sign language and synchronized media is a time-based presentation. </w:t>
      </w:r>
    </w:p>
    <w:p w:rsidR="003C629F" w:rsidRPr="003C629F" w:rsidRDefault="003C629F" w:rsidP="003C629F">
      <w:pPr>
        <w:keepNext/>
        <w:spacing w:before="100" w:beforeAutospacing="1" w:after="100" w:afterAutospacing="1" w:line="240" w:lineRule="auto"/>
        <w:outlineLvl w:val="3"/>
        <w:rPr>
          <w:rFonts w:ascii="inherit" w:eastAsia="Times New Roman" w:hAnsi="inherit" w:cs="Arial"/>
          <w:b/>
          <w:bCs/>
          <w:color w:val="000000"/>
          <w:sz w:val="26"/>
          <w:szCs w:val="26"/>
        </w:rPr>
      </w:pPr>
      <w:r w:rsidRPr="003C629F">
        <w:rPr>
          <w:rFonts w:ascii="inherit" w:eastAsia="Times New Roman" w:hAnsi="inherit" w:cs="Arial"/>
          <w:b/>
          <w:bCs/>
          <w:color w:val="000000"/>
          <w:sz w:val="26"/>
          <w:szCs w:val="26"/>
        </w:rPr>
        <w:t xml:space="preserve">Specific Benefits of Success Criterion 1.2.6: </w:t>
      </w:r>
    </w:p>
    <w:p w:rsidR="003C629F" w:rsidRPr="003C629F" w:rsidRDefault="003C629F" w:rsidP="003C629F">
      <w:pPr>
        <w:numPr>
          <w:ilvl w:val="0"/>
          <w:numId w:val="1"/>
        </w:numPr>
        <w:spacing w:after="0" w:line="240" w:lineRule="auto"/>
        <w:ind w:left="360"/>
        <w:rPr>
          <w:rFonts w:ascii="Arial" w:eastAsia="Times New Roman" w:hAnsi="Arial" w:cs="Arial"/>
          <w:color w:val="000000"/>
          <w:sz w:val="24"/>
          <w:szCs w:val="24"/>
        </w:rPr>
      </w:pPr>
      <w:r w:rsidRPr="003C629F">
        <w:rPr>
          <w:rFonts w:ascii="Arial" w:eastAsia="Times New Roman" w:hAnsi="Arial" w:cs="Arial"/>
          <w:color w:val="000000"/>
          <w:sz w:val="24"/>
          <w:szCs w:val="24"/>
        </w:rPr>
        <w:t>People whose human language is a sign language sometimes have limited reading ability. These individuals may not be able to read and comprehend the captions and thus require a sign language interpretation to gain access to the synchronized media content.</w:t>
      </w:r>
    </w:p>
    <w:p w:rsidR="003C629F" w:rsidRPr="003C629F" w:rsidRDefault="003C629F" w:rsidP="003C62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3C629F">
        <w:rPr>
          <w:rFonts w:ascii="inherit" w:eastAsia="Times New Roman" w:hAnsi="inherit" w:cs="Arial"/>
          <w:b/>
          <w:bCs/>
          <w:color w:val="000000"/>
          <w:sz w:val="34"/>
          <w:szCs w:val="34"/>
        </w:rPr>
        <w:t>Examples of Success Criterion 1.2.6</w:t>
      </w:r>
    </w:p>
    <w:p w:rsidR="003C629F" w:rsidRPr="003C629F" w:rsidRDefault="003C629F" w:rsidP="003C629F">
      <w:pPr>
        <w:numPr>
          <w:ilvl w:val="0"/>
          <w:numId w:val="2"/>
        </w:numPr>
        <w:spacing w:after="0" w:line="240" w:lineRule="auto"/>
        <w:ind w:left="360"/>
        <w:rPr>
          <w:rFonts w:ascii="Arial" w:eastAsia="Times New Roman" w:hAnsi="Arial" w:cs="Arial"/>
          <w:color w:val="000000"/>
          <w:sz w:val="24"/>
          <w:szCs w:val="24"/>
        </w:rPr>
      </w:pPr>
      <w:r w:rsidRPr="003C629F">
        <w:rPr>
          <w:rFonts w:ascii="Arial" w:eastAsia="Times New Roman" w:hAnsi="Arial" w:cs="Arial"/>
          <w:b/>
          <w:bCs/>
          <w:color w:val="000000"/>
          <w:sz w:val="24"/>
          <w:szCs w:val="24"/>
        </w:rPr>
        <w:t>Example 1.</w:t>
      </w:r>
      <w:r w:rsidRPr="003C629F">
        <w:rPr>
          <w:rFonts w:ascii="Arial" w:eastAsia="Times New Roman" w:hAnsi="Arial" w:cs="Arial"/>
          <w:color w:val="000000"/>
          <w:sz w:val="24"/>
          <w:szCs w:val="24"/>
        </w:rPr>
        <w:t xml:space="preserve"> A corporation is making an important announcement to all of its employees. The meeting will be held in the main headquarters and streamed to the Web. A sign language interpreter is provided at the meeting location. The live video includes a full view of the sign language interpreter as well as the person presenting.</w:t>
      </w:r>
    </w:p>
    <w:p w:rsidR="003C629F" w:rsidRPr="003C629F" w:rsidRDefault="003C629F" w:rsidP="003C629F">
      <w:pPr>
        <w:numPr>
          <w:ilvl w:val="0"/>
          <w:numId w:val="2"/>
        </w:numPr>
        <w:spacing w:after="0" w:line="240" w:lineRule="auto"/>
        <w:ind w:left="360"/>
        <w:rPr>
          <w:rFonts w:ascii="Arial" w:eastAsia="Times New Roman" w:hAnsi="Arial" w:cs="Arial"/>
          <w:color w:val="000000"/>
          <w:sz w:val="24"/>
          <w:szCs w:val="24"/>
        </w:rPr>
      </w:pPr>
      <w:r w:rsidRPr="003C629F">
        <w:rPr>
          <w:rFonts w:ascii="Arial" w:eastAsia="Times New Roman" w:hAnsi="Arial" w:cs="Arial"/>
          <w:b/>
          <w:bCs/>
          <w:color w:val="000000"/>
          <w:sz w:val="24"/>
          <w:szCs w:val="24"/>
        </w:rPr>
        <w:t>Example 2.</w:t>
      </w:r>
      <w:r w:rsidRPr="003C629F">
        <w:rPr>
          <w:rFonts w:ascii="Arial" w:eastAsia="Times New Roman" w:hAnsi="Arial" w:cs="Arial"/>
          <w:color w:val="000000"/>
          <w:sz w:val="24"/>
          <w:szCs w:val="24"/>
        </w:rPr>
        <w:t xml:space="preserve"> The same announcement described in example 1 is also Webcast to remote employees. Since there is only one display available for this, the sign language interpreter is shown in the corner of the display.</w:t>
      </w:r>
    </w:p>
    <w:p w:rsidR="003C629F" w:rsidRPr="003C629F" w:rsidRDefault="003C629F" w:rsidP="003C629F">
      <w:pPr>
        <w:numPr>
          <w:ilvl w:val="0"/>
          <w:numId w:val="2"/>
        </w:numPr>
        <w:spacing w:after="0" w:line="240" w:lineRule="auto"/>
        <w:ind w:left="360"/>
        <w:rPr>
          <w:rFonts w:ascii="Arial" w:eastAsia="Times New Roman" w:hAnsi="Arial" w:cs="Arial"/>
          <w:color w:val="000000"/>
          <w:sz w:val="24"/>
          <w:szCs w:val="24"/>
        </w:rPr>
      </w:pPr>
      <w:r w:rsidRPr="003C629F">
        <w:rPr>
          <w:rFonts w:ascii="Arial" w:eastAsia="Times New Roman" w:hAnsi="Arial" w:cs="Arial"/>
          <w:b/>
          <w:bCs/>
          <w:color w:val="000000"/>
          <w:sz w:val="24"/>
          <w:szCs w:val="24"/>
        </w:rPr>
        <w:t>Example 3.</w:t>
      </w:r>
      <w:r w:rsidRPr="003C629F">
        <w:rPr>
          <w:rFonts w:ascii="Arial" w:eastAsia="Times New Roman" w:hAnsi="Arial" w:cs="Arial"/>
          <w:color w:val="000000"/>
          <w:sz w:val="24"/>
          <w:szCs w:val="24"/>
        </w:rPr>
        <w:t xml:space="preserve"> A university is providing an on-line version of a particular lecture by creating a synchronized media presentation of the professor delivering the lecture. The presentation includes video of the professor speaking and demonstrating a science experiment. A sign language interpretation of the lecture is created and presented on the Web with the synchronized media version.</w:t>
      </w:r>
    </w:p>
    <w:p w:rsidR="003C629F" w:rsidRDefault="003C629F" w:rsidP="003C629F">
      <w:pPr>
        <w:pStyle w:val="Heading1"/>
        <w:rPr>
          <w:rFonts w:cs="Arial"/>
        </w:rPr>
      </w:pPr>
      <w:bookmarkStart w:id="1" w:name="G54"/>
      <w:bookmarkEnd w:id="1"/>
      <w:r>
        <w:rPr>
          <w:rFonts w:cs="Arial"/>
        </w:rPr>
        <w:lastRenderedPageBreak/>
        <w:t>G54: Including a sign language interpreter in the video stream</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The objective of this technique is to allow users who cannot hear or read text rapidly to be able to access synchronized media material.</w:t>
      </w:r>
    </w:p>
    <w:p w:rsidR="003C629F" w:rsidRDefault="003C629F" w:rsidP="003C629F">
      <w:pPr>
        <w:pStyle w:val="NormalWeb"/>
        <w:rPr>
          <w:rFonts w:ascii="Arial" w:hAnsi="Arial" w:cs="Arial"/>
        </w:rPr>
      </w:pPr>
      <w:r>
        <w:rPr>
          <w:rFonts w:ascii="Arial" w:hAnsi="Arial" w:cs="Arial"/>
        </w:rPr>
        <w:t>For those who communicate primarily in sign language it is sometimes less preferable and sometimes not possible for them to read and understand text at the rate it is presented in captions. For these latter individuals it is important to provide sign language presentation of the audio information.</w:t>
      </w:r>
    </w:p>
    <w:p w:rsidR="003C629F" w:rsidRDefault="003C629F" w:rsidP="003C629F">
      <w:pPr>
        <w:pStyle w:val="NormalWeb"/>
        <w:rPr>
          <w:rFonts w:ascii="Arial" w:hAnsi="Arial" w:cs="Arial"/>
        </w:rPr>
      </w:pPr>
      <w:r>
        <w:rPr>
          <w:rFonts w:ascii="Arial" w:hAnsi="Arial" w:cs="Arial"/>
        </w:rPr>
        <w:t>One universally compatible way of doing this is to simply embed a video of the sign language interpreter in the video stream. This has the disadvantage of providing a lower resolution image that cannot be easily enlarged without enlarging the entire image.</w:t>
      </w:r>
    </w:p>
    <w:p w:rsidR="003C629F" w:rsidRDefault="003C629F" w:rsidP="003C629F">
      <w:pPr>
        <w:pStyle w:val="prefix"/>
        <w:shd w:val="clear" w:color="auto" w:fill="E9FBE9"/>
        <w:rPr>
          <w:rFonts w:ascii="Arial" w:hAnsi="Arial" w:cs="Arial"/>
        </w:rPr>
      </w:pPr>
      <w:r>
        <w:rPr>
          <w:rStyle w:val="Emphasis"/>
          <w:rFonts w:ascii="Arial" w:hAnsi="Arial" w:cs="Arial"/>
        </w:rPr>
        <w:t xml:space="preserve">Note 1: </w:t>
      </w:r>
      <w:r>
        <w:rPr>
          <w:rFonts w:ascii="Arial" w:hAnsi="Arial" w:cs="Arial"/>
        </w:rPr>
        <w:t>If the video stream is too small, the sign language interpreter will be indiscernible. When creating a video steam that includes a video of a sign language interpreter, make sure there is a mechanism to play the video stream full screen in the accessibility-supported content technology. Otherwise, be sure the interpreter portion of the video is adjustable to the size it would be had the entire video stream been full screen.</w:t>
      </w:r>
    </w:p>
    <w:p w:rsidR="003C629F" w:rsidRDefault="003C629F" w:rsidP="003C629F">
      <w:pPr>
        <w:pStyle w:val="prefix"/>
        <w:shd w:val="clear" w:color="auto" w:fill="E9FBE9"/>
        <w:rPr>
          <w:rFonts w:ascii="Arial" w:hAnsi="Arial" w:cs="Arial"/>
        </w:rPr>
      </w:pPr>
      <w:r>
        <w:rPr>
          <w:rStyle w:val="Emphasis"/>
          <w:rFonts w:ascii="Arial" w:hAnsi="Arial" w:cs="Arial"/>
        </w:rPr>
        <w:t xml:space="preserve">Note 2: </w:t>
      </w:r>
      <w:r>
        <w:rPr>
          <w:rFonts w:ascii="Arial" w:hAnsi="Arial" w:cs="Arial"/>
        </w:rPr>
        <w:t>Since sign language is not usually a signed version of the printed language, the author has to decide which sign language to include. Usually the sign language of the primary audience would be used. If intended for multiple audiences, multiple sign languages may be used. Refer to advisory techniques for multiple sign languages.</w:t>
      </w:r>
    </w:p>
    <w:p w:rsidR="003C629F" w:rsidRDefault="003C629F" w:rsidP="003C629F">
      <w:pPr>
        <w:pStyle w:val="Heading1"/>
        <w:rPr>
          <w:rFonts w:cs="Arial"/>
        </w:rPr>
      </w:pPr>
      <w:bookmarkStart w:id="2" w:name="G81"/>
      <w:bookmarkEnd w:id="2"/>
      <w:r>
        <w:rPr>
          <w:rFonts w:cs="Arial"/>
        </w:rPr>
        <w:t>G81: Providing a synchronized video of the sign language interpreter that can be displayed in a different viewport or overlaid on the image by the player</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The objective of this technique is to allow users who cannot hear or read text rapidly to be able to access synchronized media material without affecting the presentation of the material for all viewers.</w:t>
      </w:r>
    </w:p>
    <w:p w:rsidR="003C629F" w:rsidRDefault="003C629F" w:rsidP="003C629F">
      <w:pPr>
        <w:pStyle w:val="NormalWeb"/>
        <w:rPr>
          <w:rFonts w:ascii="Arial" w:hAnsi="Arial" w:cs="Arial"/>
        </w:rPr>
      </w:pPr>
      <w:r>
        <w:rPr>
          <w:rFonts w:ascii="Arial" w:hAnsi="Arial" w:cs="Arial"/>
        </w:rPr>
        <w:lastRenderedPageBreak/>
        <w:t>For those who communicate primarily in sign language it is sometimes less preferable and sometimes not possible for them to read and understand text at the rate it is presented in captions. For these latter individuals it is important to provide sign language presentation of the audio information.</w:t>
      </w:r>
    </w:p>
    <w:p w:rsidR="003C629F" w:rsidRDefault="003C629F" w:rsidP="003C629F">
      <w:pPr>
        <w:pStyle w:val="NormalWeb"/>
        <w:rPr>
          <w:rFonts w:ascii="Arial" w:hAnsi="Arial" w:cs="Arial"/>
        </w:rPr>
      </w:pPr>
      <w:r>
        <w:rPr>
          <w:rFonts w:ascii="Arial" w:hAnsi="Arial" w:cs="Arial"/>
        </w:rPr>
        <w:t>This technique accomplishes this by providing the sign language interpretation as a separate video stream that is synchronized with the original video stream. Depending on the player, this secondary video stream can be overlaid on top of the original video or displayed in a separate window. It may also be possible to enlarge the sign language interpreter separately from the original video to make it easier to read the hand, body and facial movements of the signer.</w:t>
      </w:r>
    </w:p>
    <w:p w:rsidR="003C629F" w:rsidRDefault="003C629F" w:rsidP="003C629F">
      <w:pPr>
        <w:pStyle w:val="NormalWeb"/>
        <w:rPr>
          <w:rFonts w:ascii="Arial" w:hAnsi="Arial" w:cs="Arial"/>
        </w:rPr>
      </w:pPr>
      <w:r>
        <w:rPr>
          <w:rFonts w:ascii="Arial" w:hAnsi="Arial" w:cs="Arial"/>
        </w:rPr>
        <w:t>NOTE: Since sign language is not usually a signed version of the printed language, the author has to decide which sign language to include. Usually the sign language of the primary audience would be used. If intended for multiple audiences, multiple languages may be used. See advisory technique for multiple sign languages.</w:t>
      </w:r>
    </w:p>
    <w:p w:rsidR="003C629F" w:rsidRDefault="003C629F" w:rsidP="003C629F">
      <w:pPr>
        <w:pStyle w:val="Heading1"/>
        <w:rPr>
          <w:rFonts w:cs="Arial"/>
        </w:rPr>
      </w:pPr>
      <w:bookmarkStart w:id="3" w:name="SM13"/>
      <w:bookmarkEnd w:id="3"/>
      <w:r>
        <w:rPr>
          <w:rFonts w:cs="Arial"/>
        </w:rPr>
        <w:t>SM13: Providing sign language interpretation through synchronized video streams in SMIL 1.0</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 xml:space="preserve">The objective of this technique is to provide a way for people who are deaf or otherwise have trouble hearing the dialogue in audio visual material to be able to view the material. With this technique all of the dialogue and important sounds are available in a sign-language interpretation video that is displayed in a caption area. </w:t>
      </w:r>
    </w:p>
    <w:p w:rsidR="003C629F" w:rsidRDefault="003C629F" w:rsidP="003C629F">
      <w:pPr>
        <w:pStyle w:val="NormalWeb"/>
        <w:rPr>
          <w:rFonts w:ascii="Arial" w:hAnsi="Arial" w:cs="Arial"/>
        </w:rPr>
      </w:pPr>
      <w:r>
        <w:rPr>
          <w:rFonts w:ascii="Arial" w:hAnsi="Arial" w:cs="Arial"/>
        </w:rPr>
        <w:t>With SMIL 1.0, separate regions can be defined for the two videos. The two video playbacks are synchronized, with the content video displayed in one region of the screen, while the corresponding sign-language interpretation video is displayed in another region.</w:t>
      </w:r>
    </w:p>
    <w:p w:rsidR="003C629F" w:rsidRDefault="003C629F" w:rsidP="003C629F">
      <w:pPr>
        <w:pStyle w:val="Heading1"/>
        <w:rPr>
          <w:rFonts w:cs="Arial"/>
        </w:rPr>
      </w:pPr>
      <w:bookmarkStart w:id="4" w:name="SM14"/>
      <w:bookmarkEnd w:id="4"/>
      <w:r>
        <w:rPr>
          <w:rFonts w:cs="Arial"/>
        </w:rPr>
        <w:t>SM14: Providing sign language interpretation through synchronized video streams in SMIL 2.0</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 xml:space="preserve">The objective of this technique is to provide a way for people who are deaf or otherwise have trouble hearing the dialogue in audio visual material to be able to view the material. With this technique all of the dialogue and important sounds are available in a sign-language interpretation video that is displayed in a caption area. </w:t>
      </w:r>
    </w:p>
    <w:p w:rsidR="003C629F" w:rsidRDefault="003C629F" w:rsidP="003C629F">
      <w:pPr>
        <w:pStyle w:val="NormalWeb"/>
        <w:rPr>
          <w:rFonts w:ascii="Arial" w:hAnsi="Arial" w:cs="Arial"/>
        </w:rPr>
      </w:pPr>
      <w:r>
        <w:rPr>
          <w:rFonts w:ascii="Arial" w:hAnsi="Arial" w:cs="Arial"/>
        </w:rPr>
        <w:lastRenderedPageBreak/>
        <w:t>With SMIL 2.0, separate regions can be defined for the two videos. The two video playbacks are synchronized, with the content video displayed in one region of the screen, while the corresponding sign-language interpretation video is displayed in another region</w:t>
      </w:r>
    </w:p>
    <w:p w:rsidR="003C629F" w:rsidRPr="003C629F" w:rsidRDefault="003C629F" w:rsidP="003C629F">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5" w:name="media-equiv-extended-ad"/>
      <w:bookmarkEnd w:id="5"/>
      <w:r w:rsidRPr="003C629F">
        <w:rPr>
          <w:rFonts w:ascii="inherit" w:eastAsia="Times New Roman" w:hAnsi="inherit" w:cs="Arial"/>
          <w:b/>
          <w:bCs/>
          <w:color w:val="005A9C"/>
          <w:kern w:val="36"/>
          <w:sz w:val="41"/>
          <w:szCs w:val="41"/>
        </w:rPr>
        <w:t>Extended Audio Description (Prerecorded)</w:t>
      </w:r>
      <w:proofErr w:type="gramStart"/>
      <w:r w:rsidRPr="003C629F">
        <w:rPr>
          <w:rFonts w:ascii="inherit" w:eastAsia="Times New Roman" w:hAnsi="inherit" w:cs="Arial"/>
          <w:b/>
          <w:bCs/>
          <w:color w:val="005A9C"/>
          <w:kern w:val="36"/>
          <w:sz w:val="41"/>
          <w:szCs w:val="41"/>
        </w:rPr>
        <w:t>:</w:t>
      </w:r>
      <w:proofErr w:type="gramEnd"/>
      <w:r w:rsidRPr="003C629F">
        <w:rPr>
          <w:rFonts w:ascii="inherit" w:eastAsia="Times New Roman" w:hAnsi="inherit" w:cs="Arial"/>
          <w:b/>
          <w:bCs/>
          <w:color w:val="005A9C"/>
          <w:kern w:val="36"/>
          <w:sz w:val="41"/>
          <w:szCs w:val="41"/>
        </w:rPr>
        <w:br/>
        <w:t>Understanding SC 1.2.7</w:t>
      </w:r>
    </w:p>
    <w:p w:rsidR="003C629F" w:rsidRPr="003C629F" w:rsidRDefault="003C629F" w:rsidP="003C629F">
      <w:pPr>
        <w:shd w:val="clear" w:color="auto" w:fill="F0F0F0"/>
        <w:spacing w:before="120" w:after="0" w:line="240" w:lineRule="auto"/>
        <w:ind w:left="240"/>
        <w:rPr>
          <w:rFonts w:ascii="Arial" w:eastAsia="Times New Roman" w:hAnsi="Arial" w:cs="Arial"/>
          <w:color w:val="000000"/>
          <w:sz w:val="19"/>
          <w:szCs w:val="19"/>
        </w:rPr>
      </w:pPr>
      <w:hyperlink r:id="rId11" w:anchor="media-equiv-extended-ad" w:history="1">
        <w:r w:rsidRPr="003C629F">
          <w:rPr>
            <w:rFonts w:ascii="Arial" w:eastAsia="Times New Roman" w:hAnsi="Arial" w:cs="Arial"/>
            <w:b/>
            <w:bCs/>
            <w:color w:val="0000FF"/>
            <w:sz w:val="19"/>
            <w:szCs w:val="19"/>
            <w:u w:val="single"/>
          </w:rPr>
          <w:t>1.2.7</w:t>
        </w:r>
      </w:hyperlink>
      <w:r w:rsidRPr="003C629F">
        <w:rPr>
          <w:rFonts w:ascii="Arial" w:eastAsia="Times New Roman" w:hAnsi="Arial" w:cs="Arial"/>
          <w:b/>
          <w:bCs/>
          <w:color w:val="000000"/>
          <w:sz w:val="19"/>
          <w:szCs w:val="19"/>
        </w:rPr>
        <w:t xml:space="preserve"> Extended Audio Description (Prerecorded):</w:t>
      </w:r>
      <w:r w:rsidRPr="003C629F">
        <w:rPr>
          <w:rFonts w:ascii="Arial" w:eastAsia="Times New Roman" w:hAnsi="Arial" w:cs="Arial"/>
          <w:color w:val="000000"/>
          <w:sz w:val="19"/>
          <w:szCs w:val="19"/>
        </w:rPr>
        <w:t xml:space="preserve"> Where pauses in foreground audio are insufficient to allow </w:t>
      </w:r>
      <w:hyperlink r:id="rId12" w:anchor="audiodescdef" w:history="1">
        <w:r w:rsidRPr="003C629F">
          <w:rPr>
            <w:rFonts w:ascii="Arial" w:eastAsia="Times New Roman" w:hAnsi="Arial" w:cs="Arial"/>
            <w:color w:val="000000"/>
            <w:sz w:val="19"/>
            <w:szCs w:val="19"/>
            <w:u w:val="single"/>
            <w:shd w:val="clear" w:color="auto" w:fill="FFFFFF"/>
          </w:rPr>
          <w:t>audio descriptions</w:t>
        </w:r>
      </w:hyperlink>
      <w:r w:rsidRPr="003C629F">
        <w:rPr>
          <w:rFonts w:ascii="Arial" w:eastAsia="Times New Roman" w:hAnsi="Arial" w:cs="Arial"/>
          <w:color w:val="000000"/>
          <w:sz w:val="19"/>
          <w:szCs w:val="19"/>
        </w:rPr>
        <w:t xml:space="preserve"> to convey the sense of the video, </w:t>
      </w:r>
      <w:hyperlink r:id="rId13" w:anchor="extended-addef" w:history="1">
        <w:r w:rsidRPr="003C629F">
          <w:rPr>
            <w:rFonts w:ascii="Arial" w:eastAsia="Times New Roman" w:hAnsi="Arial" w:cs="Arial"/>
            <w:color w:val="000000"/>
            <w:sz w:val="19"/>
            <w:szCs w:val="19"/>
            <w:u w:val="single"/>
            <w:shd w:val="clear" w:color="auto" w:fill="FFFFFF"/>
          </w:rPr>
          <w:t>extended audio description</w:t>
        </w:r>
      </w:hyperlink>
      <w:r w:rsidRPr="003C629F">
        <w:rPr>
          <w:rFonts w:ascii="Arial" w:eastAsia="Times New Roman" w:hAnsi="Arial" w:cs="Arial"/>
          <w:color w:val="000000"/>
          <w:sz w:val="19"/>
          <w:szCs w:val="19"/>
        </w:rPr>
        <w:t xml:space="preserve"> is provided for all </w:t>
      </w:r>
      <w:hyperlink r:id="rId14" w:anchor="prerecordeddef" w:history="1">
        <w:r w:rsidRPr="003C629F">
          <w:rPr>
            <w:rFonts w:ascii="Arial" w:eastAsia="Times New Roman" w:hAnsi="Arial" w:cs="Arial"/>
            <w:color w:val="000000"/>
            <w:sz w:val="19"/>
            <w:szCs w:val="19"/>
            <w:u w:val="single"/>
            <w:shd w:val="clear" w:color="auto" w:fill="FFFFFF"/>
          </w:rPr>
          <w:t>prerecorded</w:t>
        </w:r>
      </w:hyperlink>
      <w:r w:rsidRPr="003C629F">
        <w:rPr>
          <w:rFonts w:ascii="Arial" w:eastAsia="Times New Roman" w:hAnsi="Arial" w:cs="Arial"/>
          <w:color w:val="000000"/>
          <w:sz w:val="19"/>
          <w:szCs w:val="19"/>
        </w:rPr>
        <w:t xml:space="preserve"> </w:t>
      </w:r>
      <w:hyperlink r:id="rId15" w:anchor="videodef" w:history="1">
        <w:r w:rsidRPr="003C629F">
          <w:rPr>
            <w:rFonts w:ascii="Arial" w:eastAsia="Times New Roman" w:hAnsi="Arial" w:cs="Arial"/>
            <w:color w:val="000000"/>
            <w:sz w:val="19"/>
            <w:szCs w:val="19"/>
            <w:u w:val="single"/>
            <w:shd w:val="clear" w:color="auto" w:fill="FFFFFF"/>
          </w:rPr>
          <w:t>video</w:t>
        </w:r>
      </w:hyperlink>
      <w:r w:rsidRPr="003C629F">
        <w:rPr>
          <w:rFonts w:ascii="Arial" w:eastAsia="Times New Roman" w:hAnsi="Arial" w:cs="Arial"/>
          <w:color w:val="000000"/>
          <w:sz w:val="19"/>
          <w:szCs w:val="19"/>
        </w:rPr>
        <w:t xml:space="preserve"> content in </w:t>
      </w:r>
      <w:hyperlink r:id="rId16" w:anchor="synchronizedmediadef" w:history="1">
        <w:r w:rsidRPr="003C629F">
          <w:rPr>
            <w:rFonts w:ascii="Arial" w:eastAsia="Times New Roman" w:hAnsi="Arial" w:cs="Arial"/>
            <w:color w:val="000000"/>
            <w:sz w:val="19"/>
            <w:szCs w:val="19"/>
            <w:u w:val="single"/>
            <w:shd w:val="clear" w:color="auto" w:fill="FFFFFF"/>
          </w:rPr>
          <w:t>synchronized media</w:t>
        </w:r>
      </w:hyperlink>
      <w:r w:rsidRPr="003C629F">
        <w:rPr>
          <w:rFonts w:ascii="Arial" w:eastAsia="Times New Roman" w:hAnsi="Arial" w:cs="Arial"/>
          <w:color w:val="000000"/>
          <w:sz w:val="19"/>
          <w:szCs w:val="19"/>
        </w:rPr>
        <w:t xml:space="preserve">. (Level AAA) </w:t>
      </w:r>
    </w:p>
    <w:p w:rsidR="003C629F" w:rsidRPr="003C629F" w:rsidRDefault="003C629F" w:rsidP="003C62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3C629F">
        <w:rPr>
          <w:rFonts w:ascii="inherit" w:eastAsia="Times New Roman" w:hAnsi="inherit" w:cs="Arial"/>
          <w:b/>
          <w:bCs/>
          <w:color w:val="000000"/>
          <w:sz w:val="34"/>
          <w:szCs w:val="34"/>
        </w:rPr>
        <w:t xml:space="preserve">Intent of this Success Criterion </w:t>
      </w:r>
    </w:p>
    <w:p w:rsidR="003C629F" w:rsidRPr="003C629F" w:rsidRDefault="003C629F" w:rsidP="003C629F">
      <w:pPr>
        <w:spacing w:before="240" w:after="240" w:line="240" w:lineRule="auto"/>
        <w:ind w:left="360"/>
        <w:rPr>
          <w:rFonts w:ascii="Arial" w:eastAsia="Times New Roman" w:hAnsi="Arial" w:cs="Arial"/>
          <w:color w:val="000000"/>
          <w:sz w:val="24"/>
          <w:szCs w:val="24"/>
        </w:rPr>
      </w:pPr>
      <w:r w:rsidRPr="003C629F">
        <w:rPr>
          <w:rFonts w:ascii="Arial" w:eastAsia="Times New Roman" w:hAnsi="Arial" w:cs="Arial"/>
          <w:color w:val="000000"/>
          <w:sz w:val="24"/>
          <w:szCs w:val="24"/>
        </w:rPr>
        <w:t xml:space="preserve">The intent of this Success Criterion is to provide people who are blind or visually impaired access to a synchronized media presentation beyond that which can be provided by standard audio description. This is done by periodically freezing the synchronized media presentation and playing additional audio description. The synchronized media presentation is then resumed. </w:t>
      </w:r>
    </w:p>
    <w:p w:rsidR="003C629F" w:rsidRPr="003C629F" w:rsidRDefault="003C629F" w:rsidP="003C629F">
      <w:pPr>
        <w:spacing w:before="240" w:after="240" w:line="240" w:lineRule="auto"/>
        <w:ind w:left="360"/>
        <w:rPr>
          <w:rFonts w:ascii="Arial" w:eastAsia="Times New Roman" w:hAnsi="Arial" w:cs="Arial"/>
          <w:color w:val="000000"/>
          <w:sz w:val="24"/>
          <w:szCs w:val="24"/>
        </w:rPr>
      </w:pPr>
      <w:r w:rsidRPr="003C629F">
        <w:rPr>
          <w:rFonts w:ascii="Arial" w:eastAsia="Times New Roman" w:hAnsi="Arial" w:cs="Arial"/>
          <w:color w:val="000000"/>
          <w:sz w:val="24"/>
          <w:szCs w:val="24"/>
        </w:rPr>
        <w:t xml:space="preserve">Because it disrupts viewing for those who do not need the additional description, techniques that allow you to turn the feature on and off are often provided. Alternately, versions with and without the additional description can be provided. </w:t>
      </w:r>
    </w:p>
    <w:p w:rsidR="003C629F" w:rsidRPr="003C629F" w:rsidRDefault="003C629F" w:rsidP="003C629F">
      <w:pPr>
        <w:keepNext/>
        <w:spacing w:before="100" w:beforeAutospacing="1" w:after="100" w:afterAutospacing="1" w:line="240" w:lineRule="auto"/>
        <w:outlineLvl w:val="3"/>
        <w:rPr>
          <w:rFonts w:ascii="inherit" w:eastAsia="Times New Roman" w:hAnsi="inherit" w:cs="Arial"/>
          <w:b/>
          <w:bCs/>
          <w:color w:val="000000"/>
          <w:sz w:val="26"/>
          <w:szCs w:val="26"/>
        </w:rPr>
      </w:pPr>
      <w:r w:rsidRPr="003C629F">
        <w:rPr>
          <w:rFonts w:ascii="inherit" w:eastAsia="Times New Roman" w:hAnsi="inherit" w:cs="Arial"/>
          <w:b/>
          <w:bCs/>
          <w:color w:val="000000"/>
          <w:sz w:val="26"/>
          <w:szCs w:val="26"/>
        </w:rPr>
        <w:t xml:space="preserve">Specific Benefits of Success Criterion 1.2.7: </w:t>
      </w:r>
    </w:p>
    <w:p w:rsidR="003C629F" w:rsidRPr="003C629F" w:rsidRDefault="003C629F" w:rsidP="003C629F">
      <w:pPr>
        <w:numPr>
          <w:ilvl w:val="0"/>
          <w:numId w:val="9"/>
        </w:numPr>
        <w:spacing w:after="0" w:line="240" w:lineRule="auto"/>
        <w:ind w:left="360"/>
        <w:rPr>
          <w:rFonts w:ascii="Arial" w:eastAsia="Times New Roman" w:hAnsi="Arial" w:cs="Arial"/>
          <w:color w:val="000000"/>
          <w:sz w:val="24"/>
          <w:szCs w:val="24"/>
        </w:rPr>
      </w:pPr>
      <w:r w:rsidRPr="003C629F">
        <w:rPr>
          <w:rFonts w:ascii="Arial" w:eastAsia="Times New Roman" w:hAnsi="Arial" w:cs="Arial"/>
          <w:color w:val="000000"/>
          <w:sz w:val="24"/>
          <w:szCs w:val="24"/>
        </w:rPr>
        <w:t>People who are blind, people with low vision who cannot see the screen, as well as those with cognitive limitations who have difficulty interpreting visually what is happening, often use audio description of the visual information. However, if there is too much dialogue the audio description is insufficient. Extended audio description can provide the additional information needed to understand the video.</w:t>
      </w:r>
    </w:p>
    <w:p w:rsidR="003C629F" w:rsidRPr="003C629F" w:rsidRDefault="003C629F" w:rsidP="003C62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3C629F">
        <w:rPr>
          <w:rFonts w:ascii="inherit" w:eastAsia="Times New Roman" w:hAnsi="inherit" w:cs="Arial"/>
          <w:b/>
          <w:bCs/>
          <w:color w:val="000000"/>
          <w:sz w:val="34"/>
          <w:szCs w:val="34"/>
        </w:rPr>
        <w:t>Examples of Success Criterion 1.2.7</w:t>
      </w:r>
    </w:p>
    <w:p w:rsidR="003C629F" w:rsidRPr="003C629F" w:rsidRDefault="003C629F" w:rsidP="003C629F">
      <w:pPr>
        <w:numPr>
          <w:ilvl w:val="0"/>
          <w:numId w:val="10"/>
        </w:numPr>
        <w:spacing w:after="0" w:line="240" w:lineRule="auto"/>
        <w:ind w:left="360"/>
        <w:rPr>
          <w:rFonts w:ascii="Arial" w:eastAsia="Times New Roman" w:hAnsi="Arial" w:cs="Arial"/>
          <w:color w:val="000000"/>
          <w:sz w:val="24"/>
          <w:szCs w:val="24"/>
        </w:rPr>
      </w:pPr>
      <w:r w:rsidRPr="003C629F">
        <w:rPr>
          <w:rFonts w:ascii="Arial" w:eastAsia="Times New Roman" w:hAnsi="Arial" w:cs="Arial"/>
          <w:i/>
          <w:iCs/>
          <w:color w:val="000000"/>
          <w:sz w:val="24"/>
          <w:szCs w:val="24"/>
        </w:rPr>
        <w:t>Example 1. Video of a lecture.</w:t>
      </w:r>
      <w:r w:rsidRPr="003C629F">
        <w:rPr>
          <w:rFonts w:ascii="Arial" w:eastAsia="Times New Roman" w:hAnsi="Arial" w:cs="Arial"/>
          <w:color w:val="000000"/>
          <w:sz w:val="24"/>
          <w:szCs w:val="24"/>
        </w:rPr>
        <w:t xml:space="preserve"> A physics professor is giving a lecture. He makes freehand sketches on the whiteboard, speaking rapidly as he draws. As soon as he has finished discussing one problem, he erases the drawing and makes another sketch while continuing to speak and gesture with his other hand. The video is paused between problems, and extended audio description of the professor's drawings and gestures is provided; the video is then resumed.</w:t>
      </w:r>
    </w:p>
    <w:p w:rsidR="003C629F" w:rsidRDefault="003C629F" w:rsidP="003C629F">
      <w:pPr>
        <w:pStyle w:val="Heading1"/>
        <w:rPr>
          <w:rFonts w:cs="Arial"/>
        </w:rPr>
      </w:pPr>
      <w:bookmarkStart w:id="6" w:name="G8"/>
      <w:bookmarkEnd w:id="6"/>
      <w:r>
        <w:rPr>
          <w:rFonts w:cs="Arial"/>
        </w:rPr>
        <w:lastRenderedPageBreak/>
        <w:t>G8: Providing a movie with extended audio descriptions</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 xml:space="preserve">The objective of this technique is to provide a second version of video content that provides extended audio descriptions. One of the difficult things about creating traditional audio descriptions is that the narrator sometimes has to provide a lot of information during very short pauses in dialogue. Extended audio description temporarily </w:t>
      </w:r>
      <w:proofErr w:type="gramStart"/>
      <w:r>
        <w:rPr>
          <w:rFonts w:ascii="Arial" w:hAnsi="Arial" w:cs="Arial"/>
        </w:rPr>
        <w:t>pauses</w:t>
      </w:r>
      <w:proofErr w:type="gramEnd"/>
      <w:r>
        <w:rPr>
          <w:rFonts w:ascii="Arial" w:hAnsi="Arial" w:cs="Arial"/>
        </w:rPr>
        <w:t xml:space="preserve"> the audio and video to allow critical information to be delivered when pauses in dialogue are insufficient for adequate description.</w:t>
      </w:r>
    </w:p>
    <w:p w:rsidR="003C629F" w:rsidRDefault="003C629F" w:rsidP="003C629F">
      <w:pPr>
        <w:pStyle w:val="NormalWeb"/>
        <w:rPr>
          <w:rFonts w:ascii="Arial" w:hAnsi="Arial" w:cs="Arial"/>
        </w:rPr>
      </w:pPr>
      <w:r>
        <w:rPr>
          <w:rFonts w:ascii="Arial" w:hAnsi="Arial" w:cs="Arial"/>
        </w:rPr>
        <w:t>Providing a second version of the movie with extended audio descriptions will make this content accessible for blind people who need to hear not only the dialogue but also the context and other aspects of the video that are not communicated by the characters' dialogue alone, and for which there is insufficient time during the natural dialogue.</w:t>
      </w:r>
    </w:p>
    <w:p w:rsidR="003C629F" w:rsidRDefault="003C629F" w:rsidP="003C629F">
      <w:pPr>
        <w:pStyle w:val="NormalWeb"/>
        <w:rPr>
          <w:rFonts w:ascii="Arial" w:hAnsi="Arial" w:cs="Arial"/>
        </w:rPr>
      </w:pPr>
      <w:r>
        <w:rPr>
          <w:rFonts w:ascii="Arial" w:hAnsi="Arial" w:cs="Arial"/>
        </w:rPr>
        <w:t>Because it disrupts viewing for those who do not need the additional description, techniques that allow you to turn the feature on and off are often provided. Alternately, versions with and without the additional description can be provided.</w:t>
      </w:r>
    </w:p>
    <w:p w:rsidR="003C629F" w:rsidRDefault="003C629F" w:rsidP="003C629F">
      <w:pPr>
        <w:pStyle w:val="Heading1"/>
        <w:rPr>
          <w:rFonts w:cs="Arial"/>
        </w:rPr>
      </w:pPr>
      <w:bookmarkStart w:id="7" w:name="SM1"/>
      <w:bookmarkEnd w:id="7"/>
      <w:r>
        <w:rPr>
          <w:rFonts w:cs="Arial"/>
        </w:rPr>
        <w:t>SM1: Adding extended audio description in SMIL 1.0</w:t>
      </w:r>
    </w:p>
    <w:p w:rsidR="003C629F" w:rsidRDefault="003C629F" w:rsidP="003C629F">
      <w:pPr>
        <w:pStyle w:val="Heading2"/>
        <w:rPr>
          <w:rFonts w:cs="Arial"/>
        </w:rPr>
      </w:pPr>
      <w:r>
        <w:rPr>
          <w:rFonts w:cs="Arial"/>
        </w:rPr>
        <w:t>Description</w:t>
      </w:r>
    </w:p>
    <w:p w:rsidR="003C629F" w:rsidRDefault="003C629F" w:rsidP="003C629F">
      <w:pPr>
        <w:pStyle w:val="NormalWeb"/>
        <w:rPr>
          <w:rFonts w:ascii="Arial" w:hAnsi="Arial" w:cs="Arial"/>
        </w:rPr>
      </w:pPr>
      <w:r>
        <w:rPr>
          <w:rFonts w:ascii="Arial" w:hAnsi="Arial" w:cs="Arial"/>
        </w:rPr>
        <w:t>The purpose of this technique is to allow there to be more audio description than will fit into the gaps in the dialogue of the audio-visual material.</w:t>
      </w:r>
    </w:p>
    <w:p w:rsidR="003C629F" w:rsidRDefault="003C629F" w:rsidP="003C629F">
      <w:pPr>
        <w:pStyle w:val="NormalWeb"/>
        <w:rPr>
          <w:rFonts w:ascii="Arial" w:hAnsi="Arial" w:cs="Arial"/>
        </w:rPr>
      </w:pPr>
      <w:r>
        <w:rPr>
          <w:rFonts w:ascii="Arial" w:hAnsi="Arial" w:cs="Arial"/>
        </w:rPr>
        <w:t>With SMIL 1.0 there is no easy way to do this but it can be done by breaking the audio and video files up into a series of files that are played sequentially. Additional audio description is then played while the audio-visual program is frozen. The last frame of the video file is frozen so that it remains on screen while the audio file plays out.</w:t>
      </w:r>
    </w:p>
    <w:p w:rsidR="003C629F" w:rsidRDefault="003C629F" w:rsidP="003C629F">
      <w:pPr>
        <w:pStyle w:val="NormalWeb"/>
        <w:rPr>
          <w:rFonts w:ascii="Arial" w:hAnsi="Arial" w:cs="Arial"/>
        </w:rPr>
      </w:pPr>
      <w:r>
        <w:rPr>
          <w:rFonts w:ascii="Arial" w:hAnsi="Arial" w:cs="Arial"/>
        </w:rPr>
        <w:t>The effect is that the video appears to play through from end to end but freezes in places while a longer audio description is provided. It then continues automatically when the audio description is complete.</w:t>
      </w:r>
    </w:p>
    <w:p w:rsidR="003C629F" w:rsidRDefault="003C629F" w:rsidP="003C629F">
      <w:pPr>
        <w:pStyle w:val="NormalWeb"/>
        <w:rPr>
          <w:rFonts w:ascii="Arial" w:hAnsi="Arial" w:cs="Arial"/>
        </w:rPr>
      </w:pPr>
      <w:r>
        <w:rPr>
          <w:rFonts w:ascii="Arial" w:hAnsi="Arial" w:cs="Arial"/>
        </w:rPr>
        <w:t>To turn the extended audio description on and off one could use script to switch back and forth between two SMIL scripts, one with and one without the extended audio description lines. Or script could be used to add or remove the extended audio description lines from the SMIL file so that the film clips would just play sequentially.</w:t>
      </w:r>
    </w:p>
    <w:p w:rsidR="003C629F" w:rsidRDefault="003C629F" w:rsidP="003C629F">
      <w:pPr>
        <w:pStyle w:val="NormalWeb"/>
        <w:rPr>
          <w:rFonts w:ascii="Arial" w:hAnsi="Arial" w:cs="Arial"/>
        </w:rPr>
      </w:pPr>
      <w:r>
        <w:rPr>
          <w:rFonts w:ascii="Arial" w:hAnsi="Arial" w:cs="Arial"/>
        </w:rPr>
        <w:lastRenderedPageBreak/>
        <w:t>If scripting is not available then two versions of the video could be provided, one with and one without extended audio descriptions.</w:t>
      </w:r>
    </w:p>
    <w:p w:rsidR="005F7B66" w:rsidRDefault="005F7B66" w:rsidP="005F7B66">
      <w:pPr>
        <w:pStyle w:val="Heading1"/>
        <w:rPr>
          <w:rFonts w:cs="Arial"/>
        </w:rPr>
      </w:pPr>
      <w:bookmarkStart w:id="8" w:name="SM2"/>
      <w:bookmarkEnd w:id="8"/>
      <w:r>
        <w:rPr>
          <w:rFonts w:cs="Arial"/>
        </w:rPr>
        <w:t>SM2: Adding extended audio description in SMIL 2.0</w:t>
      </w:r>
    </w:p>
    <w:p w:rsidR="005F7B66" w:rsidRDefault="005F7B66" w:rsidP="005F7B66">
      <w:pPr>
        <w:pStyle w:val="Heading2"/>
        <w:rPr>
          <w:rFonts w:cs="Arial"/>
        </w:rPr>
      </w:pPr>
      <w:r>
        <w:rPr>
          <w:rFonts w:cs="Arial"/>
        </w:rPr>
        <w:t>Description</w:t>
      </w:r>
    </w:p>
    <w:p w:rsidR="005F7B66" w:rsidRDefault="005F7B66" w:rsidP="005F7B66">
      <w:pPr>
        <w:pStyle w:val="NormalWeb"/>
        <w:rPr>
          <w:rFonts w:ascii="Arial" w:hAnsi="Arial" w:cs="Arial"/>
        </w:rPr>
      </w:pPr>
      <w:r>
        <w:rPr>
          <w:rFonts w:ascii="Arial" w:hAnsi="Arial" w:cs="Arial"/>
        </w:rPr>
        <w:t xml:space="preserve">The purpose of this technique is to allow there to be more audio description than will fit into the gaps in the dialogue of the audio-visual material. </w:t>
      </w:r>
    </w:p>
    <w:p w:rsidR="005F7B66" w:rsidRDefault="005F7B66" w:rsidP="005F7B66">
      <w:pPr>
        <w:pStyle w:val="NormalWeb"/>
        <w:rPr>
          <w:rFonts w:ascii="Arial" w:hAnsi="Arial" w:cs="Arial"/>
        </w:rPr>
      </w:pPr>
      <w:r>
        <w:rPr>
          <w:rFonts w:ascii="Arial" w:hAnsi="Arial" w:cs="Arial"/>
        </w:rPr>
        <w:t xml:space="preserve">With SMIL 2.0 it is possible to specify that particular audio files be played at particular times, and that the program be frozen (paused) while the audio file is being played. </w:t>
      </w:r>
    </w:p>
    <w:p w:rsidR="005F7B66" w:rsidRDefault="005F7B66" w:rsidP="005F7B66">
      <w:pPr>
        <w:pStyle w:val="NormalWeb"/>
        <w:rPr>
          <w:rFonts w:ascii="Arial" w:hAnsi="Arial" w:cs="Arial"/>
        </w:rPr>
      </w:pPr>
      <w:r>
        <w:rPr>
          <w:rFonts w:ascii="Arial" w:hAnsi="Arial" w:cs="Arial"/>
        </w:rPr>
        <w:t xml:space="preserve">The effect is that the video appears to play through from end to end but freezes in places while a longer audio description is provided. It then continues automatically when the audio description is complete. </w:t>
      </w:r>
    </w:p>
    <w:p w:rsidR="005F7B66" w:rsidRDefault="005F7B66" w:rsidP="005F7B66">
      <w:pPr>
        <w:pStyle w:val="NormalWeb"/>
        <w:rPr>
          <w:rFonts w:ascii="Arial" w:hAnsi="Arial" w:cs="Arial"/>
        </w:rPr>
      </w:pPr>
      <w:r>
        <w:rPr>
          <w:rFonts w:ascii="Arial" w:hAnsi="Arial" w:cs="Arial"/>
        </w:rPr>
        <w:t xml:space="preserve">To turn the extended audio description on and off one could use script to switch back and forth between two SMIL scripts, one with and one without the extended audio description lines. Or script could be used to add or remove the extended audio description lines from the SMIL file so that the film clips would just play uninterrupted. </w:t>
      </w:r>
    </w:p>
    <w:p w:rsidR="005F7B66" w:rsidRDefault="005F7B66" w:rsidP="005F7B66">
      <w:pPr>
        <w:pStyle w:val="NormalWeb"/>
        <w:rPr>
          <w:rFonts w:ascii="Arial" w:hAnsi="Arial" w:cs="Arial"/>
        </w:rPr>
      </w:pPr>
      <w:r>
        <w:rPr>
          <w:rFonts w:ascii="Arial" w:hAnsi="Arial" w:cs="Arial"/>
        </w:rPr>
        <w:t xml:space="preserve">If scripting is not available then two versions of the SMIL file could be provided, one with and one without extended audio description. </w:t>
      </w:r>
    </w:p>
    <w:p w:rsidR="005F7B66" w:rsidRDefault="005F7B66" w:rsidP="005F7B66">
      <w:pPr>
        <w:pStyle w:val="Heading1"/>
        <w:rPr>
          <w:rFonts w:cs="Arial"/>
        </w:rPr>
      </w:pPr>
      <w:bookmarkStart w:id="9" w:name="media-equiv-text-doc"/>
      <w:bookmarkEnd w:id="9"/>
      <w:r>
        <w:rPr>
          <w:rStyle w:val="Strong"/>
          <w:rFonts w:cs="Arial"/>
          <w:b/>
          <w:bCs/>
        </w:rPr>
        <w:t>Media Alternative (Prerecorded)</w:t>
      </w:r>
      <w:proofErr w:type="gramStart"/>
      <w:r>
        <w:rPr>
          <w:rStyle w:val="screenreader"/>
          <w:rFonts w:cs="Arial"/>
        </w:rPr>
        <w:t>:</w:t>
      </w:r>
      <w:proofErr w:type="gramEnd"/>
      <w:r>
        <w:rPr>
          <w:rFonts w:cs="Arial"/>
        </w:rPr>
        <w:br/>
        <w:t>Understanding SC 1.2.8</w:t>
      </w:r>
    </w:p>
    <w:p w:rsidR="005F7B66" w:rsidRDefault="005F7B66" w:rsidP="005F7B66">
      <w:pPr>
        <w:pStyle w:val="sctxt1"/>
        <w:shd w:val="clear" w:color="auto" w:fill="F0F0F0"/>
        <w:rPr>
          <w:rFonts w:ascii="Arial" w:hAnsi="Arial" w:cs="Arial"/>
        </w:rPr>
      </w:pPr>
      <w:hyperlink r:id="rId17" w:anchor="media-equiv-text-doc" w:history="1">
        <w:r>
          <w:rPr>
            <w:rStyle w:val="Hyperlink"/>
            <w:rFonts w:ascii="Arial" w:hAnsi="Arial" w:cs="Arial"/>
            <w:b/>
            <w:bCs/>
          </w:rPr>
          <w:t>1.2.8</w:t>
        </w:r>
      </w:hyperlink>
      <w:r>
        <w:rPr>
          <w:rStyle w:val="Strong"/>
          <w:rFonts w:ascii="Arial" w:hAnsi="Arial" w:cs="Arial"/>
        </w:rPr>
        <w:t xml:space="preserve"> Media Alternative (Prerecorded):</w:t>
      </w:r>
      <w:r>
        <w:rPr>
          <w:rFonts w:ascii="Arial" w:hAnsi="Arial" w:cs="Arial"/>
        </w:rPr>
        <w:t xml:space="preserve"> An </w:t>
      </w:r>
      <w:hyperlink r:id="rId18" w:anchor="alt-time-based-mediadef" w:history="1">
        <w:r>
          <w:rPr>
            <w:rStyle w:val="Hyperlink"/>
            <w:rFonts w:ascii="Arial" w:hAnsi="Arial" w:cs="Arial"/>
            <w:color w:val="000000"/>
            <w:shd w:val="clear" w:color="auto" w:fill="FFFFFF"/>
          </w:rPr>
          <w:t>alternative for time-based media</w:t>
        </w:r>
      </w:hyperlink>
      <w:r>
        <w:rPr>
          <w:rFonts w:ascii="Arial" w:hAnsi="Arial" w:cs="Arial"/>
        </w:rPr>
        <w:t xml:space="preserve"> is provided for all </w:t>
      </w:r>
      <w:hyperlink r:id="rId19" w:anchor="prerecordeddef" w:history="1">
        <w:r>
          <w:rPr>
            <w:rStyle w:val="Hyperlink"/>
            <w:rFonts w:ascii="Arial" w:hAnsi="Arial" w:cs="Arial"/>
            <w:color w:val="000000"/>
            <w:shd w:val="clear" w:color="auto" w:fill="FFFFFF"/>
          </w:rPr>
          <w:t>prerecorded</w:t>
        </w:r>
      </w:hyperlink>
      <w:r>
        <w:rPr>
          <w:rFonts w:ascii="Arial" w:hAnsi="Arial" w:cs="Arial"/>
        </w:rPr>
        <w:t xml:space="preserve"> </w:t>
      </w:r>
      <w:hyperlink r:id="rId20" w:anchor="synchronizedmediadef" w:history="1">
        <w:r>
          <w:rPr>
            <w:rStyle w:val="Hyperlink"/>
            <w:rFonts w:ascii="Arial" w:hAnsi="Arial" w:cs="Arial"/>
            <w:color w:val="000000"/>
            <w:shd w:val="clear" w:color="auto" w:fill="FFFFFF"/>
          </w:rPr>
          <w:t>synchronized media</w:t>
        </w:r>
      </w:hyperlink>
      <w:r>
        <w:rPr>
          <w:rFonts w:ascii="Arial" w:hAnsi="Arial" w:cs="Arial"/>
        </w:rPr>
        <w:t xml:space="preserve"> and for all prerecorded </w:t>
      </w:r>
      <w:hyperlink r:id="rId21" w:anchor="video-onlydef" w:history="1">
        <w:r>
          <w:rPr>
            <w:rStyle w:val="Hyperlink"/>
            <w:rFonts w:ascii="Arial" w:hAnsi="Arial" w:cs="Arial"/>
            <w:color w:val="000000"/>
            <w:shd w:val="clear" w:color="auto" w:fill="FFFFFF"/>
          </w:rPr>
          <w:t>video-only</w:t>
        </w:r>
      </w:hyperlink>
      <w:r>
        <w:rPr>
          <w:rFonts w:ascii="Arial" w:hAnsi="Arial" w:cs="Arial"/>
        </w:rPr>
        <w:t xml:space="preserve"> media. (Level AAA) </w:t>
      </w:r>
    </w:p>
    <w:p w:rsidR="005F7B66" w:rsidRDefault="005F7B66" w:rsidP="005F7B66">
      <w:pPr>
        <w:pStyle w:val="Heading2"/>
        <w:pBdr>
          <w:bottom w:val="single" w:sz="6" w:space="3" w:color="666666"/>
        </w:pBdr>
        <w:rPr>
          <w:rFonts w:cs="Arial"/>
        </w:rPr>
      </w:pPr>
      <w:r>
        <w:rPr>
          <w:rFonts w:cs="Arial"/>
        </w:rPr>
        <w:t xml:space="preserve">Intent of this Success Criterion </w:t>
      </w:r>
    </w:p>
    <w:p w:rsidR="005F7B66" w:rsidRDefault="005F7B66" w:rsidP="005F7B66">
      <w:pPr>
        <w:pStyle w:val="NormalWeb"/>
        <w:rPr>
          <w:rFonts w:ascii="Arial" w:hAnsi="Arial" w:cs="Arial"/>
        </w:rPr>
      </w:pPr>
      <w:r>
        <w:rPr>
          <w:rFonts w:ascii="Arial" w:hAnsi="Arial" w:cs="Arial"/>
        </w:rPr>
        <w:t xml:space="preserve">The intent of this Success Criterion is to make audio visual material available to individuals whose vision is too poor to reliably read </w:t>
      </w:r>
      <w:hyperlink r:id="rId22" w:anchor="captionsdef" w:history="1">
        <w:r>
          <w:rPr>
            <w:rStyle w:val="Hyperlink"/>
            <w:rFonts w:ascii="Arial" w:hAnsi="Arial" w:cs="Arial"/>
          </w:rPr>
          <w:t>captions</w:t>
        </w:r>
      </w:hyperlink>
      <w:r>
        <w:rPr>
          <w:rFonts w:ascii="Arial" w:hAnsi="Arial" w:cs="Arial"/>
        </w:rPr>
        <w:t xml:space="preserve"> and whose hearing is too poor to reliably hear dialogue and </w:t>
      </w:r>
      <w:hyperlink r:id="rId23" w:anchor="audiodescdef" w:history="1">
        <w:r>
          <w:rPr>
            <w:rStyle w:val="Hyperlink"/>
            <w:rFonts w:ascii="Arial" w:hAnsi="Arial" w:cs="Arial"/>
          </w:rPr>
          <w:t>audio description</w:t>
        </w:r>
      </w:hyperlink>
      <w:r>
        <w:rPr>
          <w:rFonts w:ascii="Arial" w:hAnsi="Arial" w:cs="Arial"/>
        </w:rPr>
        <w:t xml:space="preserve">. This is done by providing an alternative for time-based media. </w:t>
      </w:r>
    </w:p>
    <w:p w:rsidR="005F7B66" w:rsidRDefault="005F7B66" w:rsidP="005F7B66">
      <w:pPr>
        <w:pStyle w:val="NormalWeb"/>
        <w:rPr>
          <w:rFonts w:ascii="Arial" w:hAnsi="Arial" w:cs="Arial"/>
        </w:rPr>
      </w:pPr>
      <w:r>
        <w:rPr>
          <w:rFonts w:ascii="Arial" w:hAnsi="Arial" w:cs="Arial"/>
        </w:rPr>
        <w:t xml:space="preserve">This approach involves providing all of the information in the synchronized media (both visual and auditory) in text form. An alternative for time-based media provides a running description of all that is going on in the synchronized media content. The alternative for time-based media reads something like a book. Unlike audio description, the description of the video portion is not constrained to just the pauses in the existing dialogue. Full descriptions are provided of all visual information, including </w:t>
      </w:r>
      <w:r>
        <w:rPr>
          <w:rFonts w:ascii="Arial" w:hAnsi="Arial" w:cs="Arial"/>
        </w:rPr>
        <w:lastRenderedPageBreak/>
        <w:t>visual context, actions and expressions of actors, and any other visual material. In addition, non-speech sounds (laughter, off-screen voices, etc.) are described, and transcripts of all dialogue are included. The sequence of descriptions and dialogue transcripts is the same as the sequence in the synchronized media itself. As a result, the alternative for time-based media can provide a much more complete representation of the synchronized media content than audio description alone.</w:t>
      </w:r>
    </w:p>
    <w:p w:rsidR="005F7B66" w:rsidRDefault="005F7B66" w:rsidP="005F7B66">
      <w:pPr>
        <w:pStyle w:val="NormalWeb"/>
        <w:rPr>
          <w:rFonts w:ascii="Arial" w:hAnsi="Arial" w:cs="Arial"/>
        </w:rPr>
      </w:pPr>
      <w:r>
        <w:rPr>
          <w:rFonts w:ascii="Arial" w:hAnsi="Arial" w:cs="Arial"/>
        </w:rPr>
        <w:t>If there is any interaction as part of the synchronized media presentation (e.g., "press now to answer the question") then the alternative for time-based media would provide hyperlinks or whatever is needed to provide parallel functionality.</w:t>
      </w:r>
    </w:p>
    <w:p w:rsidR="005F7B66" w:rsidRDefault="005F7B66" w:rsidP="005F7B66">
      <w:pPr>
        <w:pStyle w:val="NormalWeb"/>
        <w:rPr>
          <w:rFonts w:ascii="Arial" w:hAnsi="Arial" w:cs="Arial"/>
        </w:rPr>
      </w:pPr>
      <w:r>
        <w:rPr>
          <w:rFonts w:ascii="Arial" w:hAnsi="Arial" w:cs="Arial"/>
        </w:rPr>
        <w:t>Individuals whose vision is too poor to reliably read captions and whose hearing is too poor to reliably hear dialogue can access the alternative for time-based media by using a refreshable braille display.</w:t>
      </w:r>
    </w:p>
    <w:p w:rsidR="005F7B66" w:rsidRDefault="005F7B66" w:rsidP="005F7B66">
      <w:pPr>
        <w:pStyle w:val="prefix"/>
        <w:shd w:val="clear" w:color="auto" w:fill="E9FBE9"/>
        <w:rPr>
          <w:rFonts w:ascii="Arial" w:hAnsi="Arial" w:cs="Arial"/>
        </w:rPr>
      </w:pPr>
      <w:r>
        <w:rPr>
          <w:rStyle w:val="Emphasis"/>
          <w:rFonts w:ascii="Arial" w:hAnsi="Arial" w:cs="Arial"/>
        </w:rPr>
        <w:t xml:space="preserve">Note 1: </w:t>
      </w:r>
      <w:r>
        <w:rPr>
          <w:rFonts w:ascii="Arial" w:hAnsi="Arial" w:cs="Arial"/>
        </w:rPr>
        <w:t xml:space="preserve">For 1.2.3, 1.2.5, and 1.2.7, if all of the information in the video track is already provided in the audio track, no audio description is necessary. </w:t>
      </w:r>
    </w:p>
    <w:p w:rsidR="005F7B66" w:rsidRDefault="005F7B66" w:rsidP="005F7B66">
      <w:pPr>
        <w:pStyle w:val="prefix"/>
        <w:shd w:val="clear" w:color="auto" w:fill="E9FBE9"/>
        <w:rPr>
          <w:rFonts w:ascii="Arial" w:hAnsi="Arial" w:cs="Arial"/>
        </w:rPr>
      </w:pPr>
      <w:r>
        <w:rPr>
          <w:rStyle w:val="Emphasis"/>
          <w:rFonts w:ascii="Arial" w:hAnsi="Arial" w:cs="Arial"/>
        </w:rPr>
        <w:t xml:space="preserve">Note 2: </w:t>
      </w:r>
      <w:r>
        <w:rPr>
          <w:rFonts w:ascii="Arial" w:hAnsi="Arial" w:cs="Arial"/>
        </w:rPr>
        <w:t>1.2.3, 1.2.5, and 1.2.8 overlap somewhat with each other. This is to give the author some choice at the minimum conformance level, and to provide additional requirements at higher levels. At Level A in Success Criterion 1.2.3, authors do have the choice of providing either an audio description or a full text alternative. If they wish to conform at Level AA, under Success Criterion 1.2.5 authors must provide an audio description - a requirement already met if they chose that alternative for 1.2.3, otherwise an additional requirement. At Level AAA under Success Criterion 1.2.8 they must provide an extended text description. This is an additional requirement if both 1.2.3 and 1.2.5 were met by providing an audio description only. If 1.2.3 was met, however, by providing a text description, and the 1.2.5 requirement for an audio description was met, then 1.2.8 does not add new requirements.</w:t>
      </w:r>
    </w:p>
    <w:p w:rsidR="005F7B66" w:rsidRDefault="005F7B66" w:rsidP="005F7B66">
      <w:pPr>
        <w:keepNext/>
        <w:spacing w:before="100" w:beforeAutospacing="1" w:after="100" w:afterAutospacing="1"/>
        <w:outlineLvl w:val="3"/>
        <w:rPr>
          <w:rFonts w:ascii="inherit" w:hAnsi="inherit" w:cs="Arial"/>
          <w:b/>
          <w:bCs/>
          <w:color w:val="000000"/>
          <w:sz w:val="26"/>
          <w:szCs w:val="26"/>
        </w:rPr>
      </w:pPr>
      <w:r>
        <w:rPr>
          <w:rFonts w:ascii="inherit" w:hAnsi="inherit" w:cs="Arial"/>
          <w:b/>
          <w:bCs/>
          <w:color w:val="000000"/>
          <w:sz w:val="26"/>
          <w:szCs w:val="26"/>
        </w:rPr>
        <w:t xml:space="preserve">Specific Benefits of Success Criterion 1.2.8: </w:t>
      </w:r>
    </w:p>
    <w:p w:rsidR="005F7B66" w:rsidRDefault="005F7B66" w:rsidP="005F7B66">
      <w:pPr>
        <w:numPr>
          <w:ilvl w:val="0"/>
          <w:numId w:val="14"/>
        </w:numPr>
        <w:spacing w:after="0" w:line="240" w:lineRule="auto"/>
        <w:ind w:left="240"/>
        <w:rPr>
          <w:rFonts w:ascii="Arial" w:hAnsi="Arial" w:cs="Arial"/>
          <w:color w:val="000000"/>
          <w:sz w:val="24"/>
          <w:szCs w:val="24"/>
        </w:rPr>
      </w:pPr>
      <w:r>
        <w:rPr>
          <w:rFonts w:ascii="Arial" w:hAnsi="Arial" w:cs="Arial"/>
          <w:color w:val="000000"/>
        </w:rPr>
        <w:t>People who cannot see well or at all and who also cannot hear well or at all can get access to information in audio-visual presentations.</w:t>
      </w:r>
    </w:p>
    <w:p w:rsidR="005F7B66" w:rsidRDefault="005F7B66" w:rsidP="005F7B66">
      <w:pPr>
        <w:pStyle w:val="Heading2"/>
        <w:pBdr>
          <w:bottom w:val="single" w:sz="6" w:space="3" w:color="666666"/>
        </w:pBdr>
        <w:rPr>
          <w:rFonts w:cs="Arial"/>
        </w:rPr>
      </w:pPr>
      <w:r>
        <w:rPr>
          <w:rFonts w:cs="Arial"/>
        </w:rPr>
        <w:t>Examples of Success Criterion 1.2.8</w:t>
      </w:r>
    </w:p>
    <w:p w:rsidR="005F7B66" w:rsidRDefault="005F7B66" w:rsidP="005F7B66">
      <w:pPr>
        <w:numPr>
          <w:ilvl w:val="0"/>
          <w:numId w:val="15"/>
        </w:numPr>
        <w:spacing w:after="0" w:line="240" w:lineRule="auto"/>
        <w:ind w:left="240"/>
        <w:rPr>
          <w:rFonts w:ascii="Arial" w:hAnsi="Arial" w:cs="Arial"/>
          <w:color w:val="000000"/>
        </w:rPr>
      </w:pPr>
      <w:r>
        <w:rPr>
          <w:rStyle w:val="Strong"/>
          <w:rFonts w:ascii="Arial" w:hAnsi="Arial" w:cs="Arial"/>
          <w:color w:val="000000"/>
        </w:rPr>
        <w:t>Example 1. alternative for time-based media for a training video</w:t>
      </w:r>
      <w:r>
        <w:rPr>
          <w:rFonts w:ascii="Arial" w:hAnsi="Arial" w:cs="Arial"/>
          <w:color w:val="000000"/>
        </w:rPr>
        <w:t xml:space="preserve"> </w:t>
      </w:r>
    </w:p>
    <w:p w:rsidR="005F7B66" w:rsidRDefault="005F7B66" w:rsidP="005F7B66">
      <w:pPr>
        <w:ind w:left="240"/>
        <w:rPr>
          <w:rFonts w:ascii="Arial" w:hAnsi="Arial" w:cs="Arial"/>
          <w:color w:val="000000"/>
        </w:rPr>
      </w:pPr>
      <w:r>
        <w:rPr>
          <w:rFonts w:ascii="Arial" w:hAnsi="Arial" w:cs="Arial"/>
          <w:color w:val="000000"/>
        </w:rPr>
        <w:t xml:space="preserve">A community center purchases a Training video for use by its clients and puts it on the center's intranet. The video involves explaining use of a new technology and has a person talking and showing things at the same time. The community center provides an alternative for time-based media that all clients, including those who can neither see the demonstrations nor hear the explanations in the synchronized media, can use to better understand what is being presented. </w:t>
      </w:r>
    </w:p>
    <w:p w:rsidR="005F7B66" w:rsidRDefault="005F7B66" w:rsidP="005F7B66">
      <w:pPr>
        <w:pStyle w:val="Heading1"/>
        <w:rPr>
          <w:rFonts w:cs="Arial"/>
        </w:rPr>
      </w:pPr>
      <w:bookmarkStart w:id="10" w:name="G69"/>
      <w:bookmarkEnd w:id="10"/>
      <w:r>
        <w:rPr>
          <w:rFonts w:cs="Arial"/>
        </w:rPr>
        <w:lastRenderedPageBreak/>
        <w:t>G69: Providing an alternative for time based media</w:t>
      </w:r>
    </w:p>
    <w:p w:rsidR="005F7B66" w:rsidRDefault="005F7B66" w:rsidP="005F7B66">
      <w:pPr>
        <w:pStyle w:val="Heading2"/>
        <w:rPr>
          <w:rFonts w:cs="Arial"/>
        </w:rPr>
      </w:pPr>
      <w:r>
        <w:rPr>
          <w:rFonts w:cs="Arial"/>
        </w:rPr>
        <w:t>Description</w:t>
      </w:r>
    </w:p>
    <w:p w:rsidR="005F7B66" w:rsidRDefault="005F7B66" w:rsidP="005F7B66">
      <w:pPr>
        <w:pStyle w:val="NormalWeb"/>
        <w:rPr>
          <w:rFonts w:ascii="Arial" w:hAnsi="Arial" w:cs="Arial"/>
        </w:rPr>
      </w:pPr>
      <w:r>
        <w:rPr>
          <w:rFonts w:ascii="Arial" w:hAnsi="Arial" w:cs="Arial"/>
        </w:rPr>
        <w:t>The purpose of this technique is to provide an accessible alternative way of presenting the information in a synchronized media presentation.</w:t>
      </w:r>
    </w:p>
    <w:p w:rsidR="005F7B66" w:rsidRDefault="005F7B66" w:rsidP="005F7B66">
      <w:pPr>
        <w:pStyle w:val="NormalWeb"/>
        <w:rPr>
          <w:rFonts w:ascii="Arial" w:hAnsi="Arial" w:cs="Arial"/>
        </w:rPr>
      </w:pPr>
      <w:r>
        <w:rPr>
          <w:rFonts w:ascii="Arial" w:hAnsi="Arial" w:cs="Arial"/>
        </w:rPr>
        <w:t>In a synchronized media presentation, information is presented in a variety of ways including:</w:t>
      </w:r>
    </w:p>
    <w:p w:rsidR="005F7B66" w:rsidRDefault="005F7B66" w:rsidP="005F7B66">
      <w:pPr>
        <w:numPr>
          <w:ilvl w:val="0"/>
          <w:numId w:val="17"/>
        </w:numPr>
        <w:spacing w:after="0" w:line="240" w:lineRule="auto"/>
        <w:ind w:left="240"/>
        <w:rPr>
          <w:rFonts w:ascii="Arial" w:hAnsi="Arial" w:cs="Arial"/>
          <w:color w:val="000000"/>
        </w:rPr>
      </w:pPr>
      <w:r>
        <w:rPr>
          <w:rFonts w:ascii="Arial" w:hAnsi="Arial" w:cs="Arial"/>
          <w:color w:val="000000"/>
        </w:rPr>
        <w:t>dialogue,</w:t>
      </w:r>
    </w:p>
    <w:p w:rsidR="005F7B66" w:rsidRDefault="005F7B66" w:rsidP="005F7B66">
      <w:pPr>
        <w:numPr>
          <w:ilvl w:val="0"/>
          <w:numId w:val="17"/>
        </w:numPr>
        <w:spacing w:after="0" w:line="240" w:lineRule="auto"/>
        <w:ind w:left="240"/>
        <w:rPr>
          <w:rFonts w:ascii="Arial" w:hAnsi="Arial" w:cs="Arial"/>
          <w:color w:val="000000"/>
        </w:rPr>
      </w:pPr>
      <w:r>
        <w:rPr>
          <w:rFonts w:ascii="Arial" w:hAnsi="Arial" w:cs="Arial"/>
          <w:color w:val="000000"/>
        </w:rPr>
        <w:t>sounds (natural and artificial),</w:t>
      </w:r>
    </w:p>
    <w:p w:rsidR="005F7B66" w:rsidRDefault="005F7B66" w:rsidP="005F7B66">
      <w:pPr>
        <w:numPr>
          <w:ilvl w:val="0"/>
          <w:numId w:val="17"/>
        </w:numPr>
        <w:spacing w:after="0" w:line="240" w:lineRule="auto"/>
        <w:ind w:left="240"/>
        <w:rPr>
          <w:rFonts w:ascii="Arial" w:hAnsi="Arial" w:cs="Arial"/>
          <w:color w:val="000000"/>
        </w:rPr>
      </w:pPr>
      <w:r>
        <w:rPr>
          <w:rFonts w:ascii="Arial" w:hAnsi="Arial" w:cs="Arial"/>
          <w:color w:val="000000"/>
        </w:rPr>
        <w:t>the setting and background,</w:t>
      </w:r>
    </w:p>
    <w:p w:rsidR="005F7B66" w:rsidRDefault="005F7B66" w:rsidP="005F7B66">
      <w:pPr>
        <w:numPr>
          <w:ilvl w:val="0"/>
          <w:numId w:val="17"/>
        </w:numPr>
        <w:spacing w:after="0" w:line="240" w:lineRule="auto"/>
        <w:ind w:left="240"/>
        <w:rPr>
          <w:rFonts w:ascii="Arial" w:hAnsi="Arial" w:cs="Arial"/>
          <w:color w:val="000000"/>
        </w:rPr>
      </w:pPr>
      <w:r>
        <w:rPr>
          <w:rFonts w:ascii="Arial" w:hAnsi="Arial" w:cs="Arial"/>
          <w:color w:val="000000"/>
        </w:rPr>
        <w:t>the actions and expressions of people, animals, etc.,</w:t>
      </w:r>
    </w:p>
    <w:p w:rsidR="005F7B66" w:rsidRDefault="005F7B66" w:rsidP="005F7B66">
      <w:pPr>
        <w:numPr>
          <w:ilvl w:val="0"/>
          <w:numId w:val="17"/>
        </w:numPr>
        <w:spacing w:after="0" w:line="240" w:lineRule="auto"/>
        <w:ind w:left="240"/>
        <w:rPr>
          <w:rFonts w:ascii="Arial" w:hAnsi="Arial" w:cs="Arial"/>
          <w:color w:val="000000"/>
        </w:rPr>
      </w:pPr>
      <w:r>
        <w:rPr>
          <w:rFonts w:ascii="Arial" w:hAnsi="Arial" w:cs="Arial"/>
          <w:color w:val="000000"/>
        </w:rPr>
        <w:t>text or graphics,</w:t>
      </w:r>
    </w:p>
    <w:p w:rsidR="005F7B66" w:rsidRDefault="005F7B66" w:rsidP="005F7B66">
      <w:pPr>
        <w:numPr>
          <w:ilvl w:val="0"/>
          <w:numId w:val="17"/>
        </w:numPr>
        <w:spacing w:after="0" w:line="240" w:lineRule="auto"/>
        <w:ind w:left="240"/>
        <w:rPr>
          <w:rFonts w:ascii="Arial" w:hAnsi="Arial" w:cs="Arial"/>
          <w:color w:val="000000"/>
        </w:rPr>
      </w:pPr>
      <w:proofErr w:type="gramStart"/>
      <w:r>
        <w:rPr>
          <w:rFonts w:ascii="Arial" w:hAnsi="Arial" w:cs="Arial"/>
          <w:color w:val="000000"/>
        </w:rPr>
        <w:t>and</w:t>
      </w:r>
      <w:proofErr w:type="gramEnd"/>
      <w:r>
        <w:rPr>
          <w:rFonts w:ascii="Arial" w:hAnsi="Arial" w:cs="Arial"/>
          <w:color w:val="000000"/>
        </w:rPr>
        <w:t xml:space="preserve"> more.</w:t>
      </w:r>
    </w:p>
    <w:p w:rsidR="005F7B66" w:rsidRDefault="005F7B66" w:rsidP="005F7B66">
      <w:pPr>
        <w:pStyle w:val="NormalWeb"/>
        <w:rPr>
          <w:rFonts w:ascii="Arial" w:hAnsi="Arial" w:cs="Arial"/>
        </w:rPr>
      </w:pPr>
      <w:r>
        <w:rPr>
          <w:rFonts w:ascii="Arial" w:hAnsi="Arial" w:cs="Arial"/>
        </w:rPr>
        <w:t>In order to present the same information in accessible form, this technique involves creating a document that tells the same story and presents the same information as the synchronized media. Such a document is sometimes called a screenplay. It includes all the important dialogue and actions as well as descriptions of backgrounds etc. that are part of the story.</w:t>
      </w:r>
    </w:p>
    <w:p w:rsidR="005F7B66" w:rsidRDefault="005F7B66" w:rsidP="005F7B66">
      <w:pPr>
        <w:pStyle w:val="NormalWeb"/>
        <w:rPr>
          <w:rFonts w:ascii="Arial" w:hAnsi="Arial" w:cs="Arial"/>
        </w:rPr>
      </w:pPr>
      <w:r>
        <w:rPr>
          <w:rFonts w:ascii="Arial" w:hAnsi="Arial" w:cs="Arial"/>
        </w:rPr>
        <w:t>If an actual screenplay was used to create the synchronized media in the first place, this can be a good place to start. In production and editing however, the synchronized media usually changes from the screenplay. For this technique, the original screenplay would be corrected to match the dialogue and what actually happens in the final edited form of the synchronized media.</w:t>
      </w:r>
    </w:p>
    <w:p w:rsidR="005F7B66" w:rsidRDefault="005F7B66" w:rsidP="005F7B66">
      <w:pPr>
        <w:pStyle w:val="NormalWeb"/>
        <w:rPr>
          <w:rFonts w:ascii="Arial" w:hAnsi="Arial" w:cs="Arial"/>
        </w:rPr>
      </w:pPr>
      <w:r>
        <w:rPr>
          <w:rFonts w:ascii="Arial" w:hAnsi="Arial" w:cs="Arial"/>
        </w:rPr>
        <w:t>In addition, some special types of synchronized media include interaction that has to occur at particular places in the playing of the synchronized media. Sometimes it may result in an action taking place (e.g., something is purchased, sent, done, etc.). Sometimes it may change the course of the synchronized media (e.g., the synchronized media has multiple paths that are determined by user input). In those cases links or some other mechanism would be used in the alternative for time-based media to allow people using the alternative to be able to have the same options and abilities as those using the synchronized media.</w:t>
      </w:r>
    </w:p>
    <w:p w:rsidR="005F7B66" w:rsidRDefault="005F7B66" w:rsidP="005F7B66">
      <w:pPr>
        <w:pStyle w:val="Heading2"/>
        <w:rPr>
          <w:rFonts w:cs="Arial"/>
        </w:rPr>
      </w:pPr>
      <w:r>
        <w:rPr>
          <w:rFonts w:cs="Arial"/>
        </w:rPr>
        <w:t>Examples</w:t>
      </w:r>
    </w:p>
    <w:p w:rsidR="005F7B66" w:rsidRDefault="005F7B66" w:rsidP="005F7B66">
      <w:pPr>
        <w:numPr>
          <w:ilvl w:val="0"/>
          <w:numId w:val="18"/>
        </w:numPr>
        <w:spacing w:after="0" w:line="240" w:lineRule="auto"/>
        <w:ind w:left="240"/>
        <w:rPr>
          <w:rFonts w:ascii="Arial" w:hAnsi="Arial" w:cs="Arial"/>
          <w:color w:val="000000"/>
        </w:rPr>
      </w:pPr>
      <w:r>
        <w:rPr>
          <w:rFonts w:ascii="Arial" w:hAnsi="Arial" w:cs="Arial"/>
          <w:color w:val="000000"/>
        </w:rPr>
        <w:t>A training film shows employees how to use a new piece of equipment. It involves a person talking throughout while they demonstrate the operation. The screenplay used to create the training film is used as a starting point. It is then edited and corrected to match the dialogue etc. The film and the resulting alternative for time-based media are then made available on the company Web site. Employees can then use either or both to learn how to use the machine.</w:t>
      </w:r>
    </w:p>
    <w:p w:rsidR="005F7B66" w:rsidRDefault="005F7B66" w:rsidP="005F7B66">
      <w:pPr>
        <w:numPr>
          <w:ilvl w:val="0"/>
          <w:numId w:val="18"/>
        </w:numPr>
        <w:spacing w:after="0" w:line="240" w:lineRule="auto"/>
        <w:ind w:left="240"/>
        <w:rPr>
          <w:rFonts w:ascii="Arial" w:hAnsi="Arial" w:cs="Arial"/>
          <w:color w:val="000000"/>
        </w:rPr>
      </w:pPr>
      <w:r>
        <w:rPr>
          <w:rFonts w:ascii="Arial" w:hAnsi="Arial" w:cs="Arial"/>
          <w:color w:val="000000"/>
        </w:rPr>
        <w:lastRenderedPageBreak/>
        <w:t>An interactive shopping environment is created that allows users to steer themselves around in a virtual store and shop. An alternative for time-based media allows the users to access the same shopping in text with links to choose aisles and to purchase things instead of dragging them into a virtual shopping basket.</w:t>
      </w:r>
    </w:p>
    <w:p w:rsidR="005F7B66" w:rsidRDefault="005F7B66" w:rsidP="005F7B66">
      <w:pPr>
        <w:pStyle w:val="Heading1"/>
        <w:rPr>
          <w:rFonts w:cs="Arial"/>
        </w:rPr>
      </w:pPr>
      <w:bookmarkStart w:id="11" w:name="G58"/>
      <w:bookmarkEnd w:id="11"/>
      <w:r>
        <w:rPr>
          <w:rFonts w:cs="Arial"/>
        </w:rPr>
        <w:t>G58: Placing a link to the alternative for time-based media immediately next to the non-text content</w:t>
      </w:r>
    </w:p>
    <w:p w:rsidR="005F7B66" w:rsidRDefault="005F7B66" w:rsidP="005F7B66">
      <w:pPr>
        <w:pStyle w:val="Heading2"/>
        <w:rPr>
          <w:rFonts w:cs="Arial"/>
        </w:rPr>
      </w:pPr>
      <w:r>
        <w:rPr>
          <w:rFonts w:cs="Arial"/>
        </w:rPr>
        <w:t>Description</w:t>
      </w:r>
    </w:p>
    <w:p w:rsidR="005F7B66" w:rsidRDefault="005F7B66" w:rsidP="005F7B66">
      <w:pPr>
        <w:pStyle w:val="NormalWeb"/>
        <w:rPr>
          <w:rFonts w:ascii="Arial" w:hAnsi="Arial" w:cs="Arial"/>
        </w:rPr>
      </w:pPr>
      <w:r>
        <w:rPr>
          <w:rFonts w:ascii="Arial" w:hAnsi="Arial" w:cs="Arial"/>
        </w:rPr>
        <w:t>With this technique, a link to the collated document of captions and audio description is provided. The collated document could be at another location on the same Web page or at another URI. A link to the collated document is immediately adjacent to the non-text content. The link can be immediately before or after the synchronized media content. If the collated document is on the same Web page as other content then put "End of document" at the end so that they know when to stop reading and return to their previous place. If a Back button will not take the person back to the point from which they jumped, then a link back to the non-text content location is provided.</w:t>
      </w:r>
    </w:p>
    <w:p w:rsidR="005F7B66" w:rsidRDefault="005F7B66" w:rsidP="005F7B66">
      <w:pPr>
        <w:pStyle w:val="Heading1"/>
        <w:rPr>
          <w:rFonts w:ascii="Arial" w:hAnsi="Arial" w:cs="Arial"/>
        </w:rPr>
      </w:pPr>
      <w:bookmarkStart w:id="12" w:name="SL17"/>
      <w:bookmarkEnd w:id="12"/>
      <w:r>
        <w:rPr>
          <w:rFonts w:cs="Arial"/>
        </w:rPr>
        <w:t xml:space="preserve">SL17: Providing Static Alternative Content for Silverlight Media Playing in a </w:t>
      </w:r>
      <w:proofErr w:type="spellStart"/>
      <w:r>
        <w:rPr>
          <w:rFonts w:cs="Arial"/>
        </w:rPr>
        <w:t>MediaElement</w:t>
      </w:r>
      <w:proofErr w:type="spellEnd"/>
    </w:p>
    <w:p w:rsidR="005F7B66" w:rsidRDefault="005F7B66" w:rsidP="005F7B66">
      <w:pPr>
        <w:pStyle w:val="Heading2"/>
        <w:rPr>
          <w:rFonts w:cs="Arial"/>
        </w:rPr>
      </w:pPr>
      <w:r>
        <w:rPr>
          <w:rFonts w:cs="Arial"/>
        </w:rPr>
        <w:t>Description</w:t>
      </w:r>
    </w:p>
    <w:p w:rsidR="005F7B66" w:rsidRDefault="005F7B66" w:rsidP="005F7B66">
      <w:pPr>
        <w:pStyle w:val="NormalWeb"/>
        <w:rPr>
          <w:rFonts w:ascii="Arial" w:hAnsi="Arial" w:cs="Arial"/>
        </w:rPr>
      </w:pPr>
      <w:r>
        <w:rPr>
          <w:rFonts w:ascii="Arial" w:hAnsi="Arial" w:cs="Arial"/>
        </w:rPr>
        <w:t xml:space="preserve">The objective of this technique is to replace a Silverlight </w:t>
      </w:r>
      <w:proofErr w:type="spellStart"/>
      <w:r>
        <w:rPr>
          <w:rStyle w:val="HTMLCode"/>
        </w:rPr>
        <w:t>MediaElement</w:t>
      </w:r>
      <w:proofErr w:type="spellEnd"/>
      <w:r>
        <w:rPr>
          <w:rFonts w:ascii="Arial" w:hAnsi="Arial" w:cs="Arial"/>
        </w:rPr>
        <w:t xml:space="preserve"> with static alternative non-media content that is not time-based. The static alternative content replaces the media in the same or a nearby user interface region of the Silverlight application. </w:t>
      </w:r>
    </w:p>
    <w:p w:rsidR="005F7B66" w:rsidRDefault="005F7B66" w:rsidP="005F7B66">
      <w:pPr>
        <w:numPr>
          <w:ilvl w:val="0"/>
          <w:numId w:val="22"/>
        </w:numPr>
        <w:spacing w:after="0" w:line="240" w:lineRule="auto"/>
        <w:ind w:left="240"/>
        <w:rPr>
          <w:rFonts w:ascii="Arial" w:hAnsi="Arial" w:cs="Arial"/>
          <w:color w:val="000000"/>
        </w:rPr>
      </w:pPr>
      <w:r>
        <w:rPr>
          <w:rFonts w:ascii="Arial" w:hAnsi="Arial" w:cs="Arial"/>
          <w:color w:val="000000"/>
        </w:rPr>
        <w:t xml:space="preserve">If the media being played is audio-only, and the alternative content is a text equivalent such as a transcript, this technique addresses </w:t>
      </w:r>
      <w:hyperlink r:id="rId24" w:history="1">
        <w:r>
          <w:rPr>
            <w:rStyle w:val="Hyperlink"/>
            <w:rFonts w:ascii="Arial" w:hAnsi="Arial" w:cs="Arial"/>
          </w:rPr>
          <w:t>Success Criterion 1.2.1 (Audio-only and Video-only, Prerecorded)</w:t>
        </w:r>
      </w:hyperlink>
      <w:r>
        <w:rPr>
          <w:rFonts w:ascii="Arial" w:hAnsi="Arial" w:cs="Arial"/>
          <w:color w:val="000000"/>
        </w:rPr>
        <w:t xml:space="preserve">. </w:t>
      </w:r>
    </w:p>
    <w:p w:rsidR="005F7B66" w:rsidRDefault="005F7B66" w:rsidP="005F7B66">
      <w:pPr>
        <w:numPr>
          <w:ilvl w:val="0"/>
          <w:numId w:val="22"/>
        </w:numPr>
        <w:spacing w:after="0" w:line="240" w:lineRule="auto"/>
        <w:ind w:left="240"/>
        <w:rPr>
          <w:rFonts w:ascii="Arial" w:hAnsi="Arial" w:cs="Arial"/>
          <w:color w:val="000000"/>
        </w:rPr>
      </w:pPr>
      <w:r>
        <w:rPr>
          <w:rFonts w:ascii="Arial" w:hAnsi="Arial" w:cs="Arial"/>
          <w:color w:val="000000"/>
        </w:rPr>
        <w:t xml:space="preserve">If the media includes content that cannot be adequately described by either alternative audio track or additional text captions, and the best alternative is to provide a full description in text such as a screenplay of the content, this technique addresses </w:t>
      </w:r>
      <w:hyperlink r:id="rId25" w:history="1">
        <w:r>
          <w:rPr>
            <w:rStyle w:val="Hyperlink"/>
            <w:rFonts w:ascii="Arial" w:hAnsi="Arial" w:cs="Arial"/>
          </w:rPr>
          <w:t>Success Criterion 1.2.3 (Audio Description or Full Text Alternative)</w:t>
        </w:r>
      </w:hyperlink>
      <w:r>
        <w:rPr>
          <w:rFonts w:ascii="Arial" w:hAnsi="Arial" w:cs="Arial"/>
          <w:color w:val="000000"/>
        </w:rPr>
        <w:t xml:space="preserve"> and is similar to </w:t>
      </w:r>
      <w:hyperlink r:id="rId26" w:history="1">
        <w:r>
          <w:rPr>
            <w:rStyle w:val="Hyperlink"/>
            <w:rFonts w:ascii="Arial" w:hAnsi="Arial" w:cs="Arial"/>
          </w:rPr>
          <w:t>G69: Providing an alternative for time based media</w:t>
        </w:r>
      </w:hyperlink>
      <w:r>
        <w:rPr>
          <w:rFonts w:ascii="Arial" w:hAnsi="Arial" w:cs="Arial"/>
          <w:color w:val="000000"/>
        </w:rPr>
        <w:t xml:space="preserve">. </w:t>
      </w:r>
    </w:p>
    <w:p w:rsidR="005F7B66" w:rsidRDefault="005F7B66" w:rsidP="005F7B66">
      <w:pPr>
        <w:pStyle w:val="NormalWeb"/>
        <w:rPr>
          <w:rFonts w:ascii="Arial" w:hAnsi="Arial" w:cs="Arial"/>
        </w:rPr>
      </w:pPr>
      <w:r>
        <w:rPr>
          <w:rFonts w:ascii="Arial" w:hAnsi="Arial" w:cs="Arial"/>
        </w:rPr>
        <w:t xml:space="preserve">A Silverlight application user interface can be adjusted at run time by removing elements from the visual tree, and adding new elements to the visual tree. In this case, the user interface is designed to provide a control that the user activates to display the static alternative content, which is often a control that displays text, or a text element. </w:t>
      </w:r>
    </w:p>
    <w:p w:rsidR="005F7B66" w:rsidRDefault="005F7B66" w:rsidP="005F7B66">
      <w:pPr>
        <w:pStyle w:val="Heading1"/>
        <w:rPr>
          <w:rFonts w:cs="Arial"/>
        </w:rPr>
      </w:pPr>
      <w:bookmarkStart w:id="13" w:name="H53"/>
      <w:bookmarkEnd w:id="13"/>
      <w:r>
        <w:rPr>
          <w:rFonts w:cs="Arial"/>
        </w:rPr>
        <w:lastRenderedPageBreak/>
        <w:t xml:space="preserve">H53: Using the body of the </w:t>
      </w:r>
      <w:r>
        <w:rPr>
          <w:rStyle w:val="HTMLCode"/>
          <w:sz w:val="37"/>
          <w:szCs w:val="37"/>
        </w:rPr>
        <w:t>object</w:t>
      </w:r>
      <w:r>
        <w:rPr>
          <w:rFonts w:cs="Arial"/>
        </w:rPr>
        <w:t xml:space="preserve"> element</w:t>
      </w:r>
    </w:p>
    <w:p w:rsidR="005F7B66" w:rsidRDefault="005F7B66" w:rsidP="005F7B66">
      <w:pPr>
        <w:pStyle w:val="Heading2"/>
        <w:rPr>
          <w:rFonts w:cs="Arial"/>
        </w:rPr>
      </w:pPr>
      <w:bookmarkStart w:id="14" w:name="_GoBack"/>
      <w:bookmarkEnd w:id="14"/>
      <w:r>
        <w:rPr>
          <w:rFonts w:cs="Arial"/>
        </w:rPr>
        <w:t>Description</w:t>
      </w:r>
    </w:p>
    <w:p w:rsidR="005F7B66" w:rsidRDefault="005F7B66" w:rsidP="005F7B66">
      <w:pPr>
        <w:pStyle w:val="NormalWeb"/>
        <w:rPr>
          <w:rFonts w:ascii="Arial" w:hAnsi="Arial" w:cs="Arial"/>
        </w:rPr>
      </w:pPr>
      <w:r>
        <w:rPr>
          <w:rFonts w:ascii="Arial" w:hAnsi="Arial" w:cs="Arial"/>
        </w:rPr>
        <w:t xml:space="preserve">The objective of this technique is to provide a text alternative for content rendered using the object element. The body of the </w:t>
      </w:r>
      <w:r>
        <w:rPr>
          <w:rStyle w:val="HTMLCode"/>
        </w:rPr>
        <w:t>object</w:t>
      </w:r>
      <w:r>
        <w:rPr>
          <w:rFonts w:ascii="Arial" w:hAnsi="Arial" w:cs="Arial"/>
        </w:rPr>
        <w:t xml:space="preserve"> element can be used to provide a complete text alternative for the object, or may contain additional non-text content with text alternatives.</w:t>
      </w:r>
    </w:p>
    <w:p w:rsidR="005F7B66" w:rsidRDefault="005F7B66" w:rsidP="005F7B66">
      <w:pPr>
        <w:pStyle w:val="NormalWeb"/>
        <w:rPr>
          <w:rFonts w:ascii="Arial" w:hAnsi="Arial" w:cs="Arial"/>
        </w:rPr>
      </w:pPr>
      <w:r>
        <w:rPr>
          <w:rFonts w:ascii="Arial" w:hAnsi="Arial" w:cs="Arial"/>
        </w:rPr>
        <w:t xml:space="preserve">Fallback content for the </w:t>
      </w:r>
      <w:r>
        <w:rPr>
          <w:rStyle w:val="HTMLCode"/>
        </w:rPr>
        <w:t>object</w:t>
      </w:r>
      <w:r>
        <w:rPr>
          <w:rFonts w:ascii="Arial" w:hAnsi="Arial" w:cs="Arial"/>
        </w:rPr>
        <w:t xml:space="preserve"> element is only available to the user when the media loaded by the element is not rendered by the user agent, because the user agent does not support the media technology or the user has instructed the user agent not to render that technology. In these situations, the fallback content will be presented to the user. If the media is rendered without the fallback content, the media needs to be directly accessible. Authors can only rely on this technique to satisfy the success criterion if they are not relying on the direct accessibility of the media's technology in their conformance claim, and reasonably expect users will be able to access the fallback</w:t>
      </w:r>
    </w:p>
    <w:p w:rsidR="00A27746" w:rsidRDefault="00A27746"/>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2E7F"/>
    <w:multiLevelType w:val="multilevel"/>
    <w:tmpl w:val="E9AC2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316A62"/>
    <w:multiLevelType w:val="multilevel"/>
    <w:tmpl w:val="FB126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AC7656"/>
    <w:multiLevelType w:val="multilevel"/>
    <w:tmpl w:val="17C6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8D7DF8"/>
    <w:multiLevelType w:val="multilevel"/>
    <w:tmpl w:val="D2709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54D10"/>
    <w:multiLevelType w:val="multilevel"/>
    <w:tmpl w:val="3C2E0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5C4455"/>
    <w:multiLevelType w:val="multilevel"/>
    <w:tmpl w:val="5CBE4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F841DC"/>
    <w:multiLevelType w:val="multilevel"/>
    <w:tmpl w:val="BCE66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7972DE"/>
    <w:multiLevelType w:val="multilevel"/>
    <w:tmpl w:val="E802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EE2423"/>
    <w:multiLevelType w:val="multilevel"/>
    <w:tmpl w:val="3250B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EB66BD"/>
    <w:multiLevelType w:val="multilevel"/>
    <w:tmpl w:val="6744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6A4AC3"/>
    <w:multiLevelType w:val="multilevel"/>
    <w:tmpl w:val="D304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994CC9"/>
    <w:multiLevelType w:val="multilevel"/>
    <w:tmpl w:val="F4AC1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773B13"/>
    <w:multiLevelType w:val="multilevel"/>
    <w:tmpl w:val="0680D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060BB2"/>
    <w:multiLevelType w:val="multilevel"/>
    <w:tmpl w:val="D19E1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B50383"/>
    <w:multiLevelType w:val="multilevel"/>
    <w:tmpl w:val="D556E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3D5D48"/>
    <w:multiLevelType w:val="multilevel"/>
    <w:tmpl w:val="C610D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2C6449"/>
    <w:multiLevelType w:val="multilevel"/>
    <w:tmpl w:val="0436E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9F073F"/>
    <w:multiLevelType w:val="multilevel"/>
    <w:tmpl w:val="37D08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247853"/>
    <w:multiLevelType w:val="multilevel"/>
    <w:tmpl w:val="942A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1069F7"/>
    <w:multiLevelType w:val="multilevel"/>
    <w:tmpl w:val="D840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89182B"/>
    <w:multiLevelType w:val="multilevel"/>
    <w:tmpl w:val="C7E41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5E710B"/>
    <w:multiLevelType w:val="multilevel"/>
    <w:tmpl w:val="F2A4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AC5541"/>
    <w:multiLevelType w:val="multilevel"/>
    <w:tmpl w:val="C4265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7"/>
  </w:num>
  <w:num w:numId="4">
    <w:abstractNumId w:val="7"/>
  </w:num>
  <w:num w:numId="5">
    <w:abstractNumId w:val="0"/>
  </w:num>
  <w:num w:numId="6">
    <w:abstractNumId w:val="11"/>
  </w:num>
  <w:num w:numId="7">
    <w:abstractNumId w:val="22"/>
  </w:num>
  <w:num w:numId="8">
    <w:abstractNumId w:val="14"/>
  </w:num>
  <w:num w:numId="9">
    <w:abstractNumId w:val="18"/>
  </w:num>
  <w:num w:numId="10">
    <w:abstractNumId w:val="13"/>
  </w:num>
  <w:num w:numId="11">
    <w:abstractNumId w:val="16"/>
  </w:num>
  <w:num w:numId="12">
    <w:abstractNumId w:val="3"/>
  </w:num>
  <w:num w:numId="13">
    <w:abstractNumId w:val="20"/>
  </w:num>
  <w:num w:numId="14">
    <w:abstractNumId w:val="21"/>
  </w:num>
  <w:num w:numId="15">
    <w:abstractNumId w:val="10"/>
  </w:num>
  <w:num w:numId="16">
    <w:abstractNumId w:val="6"/>
  </w:num>
  <w:num w:numId="17">
    <w:abstractNumId w:val="15"/>
  </w:num>
  <w:num w:numId="18">
    <w:abstractNumId w:val="19"/>
  </w:num>
  <w:num w:numId="19">
    <w:abstractNumId w:val="8"/>
  </w:num>
  <w:num w:numId="20">
    <w:abstractNumId w:val="9"/>
  </w:num>
  <w:num w:numId="21">
    <w:abstractNumId w:val="1"/>
  </w:num>
  <w:num w:numId="22">
    <w:abstractNumId w:val="4"/>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29F"/>
    <w:rsid w:val="003C629F"/>
    <w:rsid w:val="005F7B66"/>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629F"/>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3C629F"/>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629F"/>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3C629F"/>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3C629F"/>
    <w:rPr>
      <w:color w:val="0000FF"/>
      <w:u w:val="single"/>
    </w:rPr>
  </w:style>
  <w:style w:type="character" w:styleId="Strong">
    <w:name w:val="Strong"/>
    <w:basedOn w:val="DefaultParagraphFont"/>
    <w:uiPriority w:val="22"/>
    <w:qFormat/>
    <w:rsid w:val="003C629F"/>
    <w:rPr>
      <w:b/>
      <w:bCs/>
    </w:rPr>
  </w:style>
  <w:style w:type="paragraph" w:styleId="NormalWeb">
    <w:name w:val="Normal (Web)"/>
    <w:basedOn w:val="Normal"/>
    <w:uiPriority w:val="99"/>
    <w:semiHidden/>
    <w:unhideWhenUsed/>
    <w:rsid w:val="003C629F"/>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3C629F"/>
  </w:style>
  <w:style w:type="paragraph" w:customStyle="1" w:styleId="sctxt1">
    <w:name w:val="sctxt1"/>
    <w:basedOn w:val="Normal"/>
    <w:rsid w:val="003C629F"/>
    <w:pPr>
      <w:spacing w:before="120" w:after="0" w:line="240" w:lineRule="auto"/>
      <w:ind w:left="120"/>
    </w:pPr>
    <w:rPr>
      <w:rFonts w:ascii="Times New Roman" w:eastAsia="Times New Roman" w:hAnsi="Times New Roman" w:cs="Times New Roman"/>
      <w:color w:val="000000"/>
      <w:sz w:val="19"/>
      <w:szCs w:val="19"/>
    </w:rPr>
  </w:style>
  <w:style w:type="paragraph" w:customStyle="1" w:styleId="prefix">
    <w:name w:val="prefix"/>
    <w:basedOn w:val="Normal"/>
    <w:rsid w:val="003C629F"/>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3C629F"/>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C629F"/>
    <w:rPr>
      <w:i/>
      <w:iCs/>
    </w:rPr>
  </w:style>
  <w:style w:type="paragraph" w:customStyle="1" w:styleId="prefix2">
    <w:name w:val="prefix2"/>
    <w:basedOn w:val="Normal"/>
    <w:rsid w:val="003C629F"/>
    <w:pPr>
      <w:spacing w:before="60" w:after="120" w:line="240" w:lineRule="auto"/>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5F7B66"/>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629F"/>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3C629F"/>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629F"/>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3C629F"/>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3C629F"/>
    <w:rPr>
      <w:color w:val="0000FF"/>
      <w:u w:val="single"/>
    </w:rPr>
  </w:style>
  <w:style w:type="character" w:styleId="Strong">
    <w:name w:val="Strong"/>
    <w:basedOn w:val="DefaultParagraphFont"/>
    <w:uiPriority w:val="22"/>
    <w:qFormat/>
    <w:rsid w:val="003C629F"/>
    <w:rPr>
      <w:b/>
      <w:bCs/>
    </w:rPr>
  </w:style>
  <w:style w:type="paragraph" w:styleId="NormalWeb">
    <w:name w:val="Normal (Web)"/>
    <w:basedOn w:val="Normal"/>
    <w:uiPriority w:val="99"/>
    <w:semiHidden/>
    <w:unhideWhenUsed/>
    <w:rsid w:val="003C629F"/>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3C629F"/>
  </w:style>
  <w:style w:type="paragraph" w:customStyle="1" w:styleId="sctxt1">
    <w:name w:val="sctxt1"/>
    <w:basedOn w:val="Normal"/>
    <w:rsid w:val="003C629F"/>
    <w:pPr>
      <w:spacing w:before="120" w:after="0" w:line="240" w:lineRule="auto"/>
      <w:ind w:left="120"/>
    </w:pPr>
    <w:rPr>
      <w:rFonts w:ascii="Times New Roman" w:eastAsia="Times New Roman" w:hAnsi="Times New Roman" w:cs="Times New Roman"/>
      <w:color w:val="000000"/>
      <w:sz w:val="19"/>
      <w:szCs w:val="19"/>
    </w:rPr>
  </w:style>
  <w:style w:type="paragraph" w:customStyle="1" w:styleId="prefix">
    <w:name w:val="prefix"/>
    <w:basedOn w:val="Normal"/>
    <w:rsid w:val="003C629F"/>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3C629F"/>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C629F"/>
    <w:rPr>
      <w:i/>
      <w:iCs/>
    </w:rPr>
  </w:style>
  <w:style w:type="paragraph" w:customStyle="1" w:styleId="prefix2">
    <w:name w:val="prefix2"/>
    <w:basedOn w:val="Normal"/>
    <w:rsid w:val="003C629F"/>
    <w:pPr>
      <w:spacing w:before="60" w:after="120" w:line="240" w:lineRule="auto"/>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5F7B66"/>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485">
      <w:bodyDiv w:val="1"/>
      <w:marLeft w:val="0"/>
      <w:marRight w:val="0"/>
      <w:marTop w:val="0"/>
      <w:marBottom w:val="0"/>
      <w:divBdr>
        <w:top w:val="none" w:sz="0" w:space="0" w:color="auto"/>
        <w:left w:val="none" w:sz="0" w:space="0" w:color="auto"/>
        <w:bottom w:val="none" w:sz="0" w:space="0" w:color="auto"/>
        <w:right w:val="none" w:sz="0" w:space="0" w:color="auto"/>
      </w:divBdr>
      <w:divsChild>
        <w:div w:id="1609462785">
          <w:marLeft w:val="0"/>
          <w:marRight w:val="0"/>
          <w:marTop w:val="0"/>
          <w:marBottom w:val="0"/>
          <w:divBdr>
            <w:top w:val="none" w:sz="0" w:space="0" w:color="auto"/>
            <w:left w:val="none" w:sz="0" w:space="0" w:color="auto"/>
            <w:bottom w:val="none" w:sz="0" w:space="0" w:color="auto"/>
            <w:right w:val="none" w:sz="0" w:space="0" w:color="auto"/>
          </w:divBdr>
        </w:div>
        <w:div w:id="1228566266">
          <w:marLeft w:val="0"/>
          <w:marRight w:val="0"/>
          <w:marTop w:val="0"/>
          <w:marBottom w:val="0"/>
          <w:divBdr>
            <w:top w:val="none" w:sz="0" w:space="0" w:color="auto"/>
            <w:left w:val="none" w:sz="0" w:space="0" w:color="auto"/>
            <w:bottom w:val="none" w:sz="0" w:space="0" w:color="auto"/>
            <w:right w:val="none" w:sz="0" w:space="0" w:color="auto"/>
          </w:divBdr>
          <w:divsChild>
            <w:div w:id="1807090240">
              <w:marLeft w:val="0"/>
              <w:marRight w:val="0"/>
              <w:marTop w:val="0"/>
              <w:marBottom w:val="0"/>
              <w:divBdr>
                <w:top w:val="none" w:sz="0" w:space="0" w:color="auto"/>
                <w:left w:val="none" w:sz="0" w:space="0" w:color="auto"/>
                <w:bottom w:val="none" w:sz="0" w:space="0" w:color="auto"/>
                <w:right w:val="none" w:sz="0" w:space="0" w:color="auto"/>
              </w:divBdr>
            </w:div>
          </w:divsChild>
        </w:div>
        <w:div w:id="1230265621">
          <w:marLeft w:val="0"/>
          <w:marRight w:val="0"/>
          <w:marTop w:val="0"/>
          <w:marBottom w:val="0"/>
          <w:divBdr>
            <w:top w:val="none" w:sz="0" w:space="0" w:color="auto"/>
            <w:left w:val="none" w:sz="0" w:space="0" w:color="auto"/>
            <w:bottom w:val="none" w:sz="0" w:space="0" w:color="auto"/>
            <w:right w:val="none" w:sz="0" w:space="0" w:color="auto"/>
          </w:divBdr>
        </w:div>
      </w:divsChild>
    </w:div>
    <w:div w:id="25254291">
      <w:bodyDiv w:val="1"/>
      <w:marLeft w:val="0"/>
      <w:marRight w:val="0"/>
      <w:marTop w:val="0"/>
      <w:marBottom w:val="0"/>
      <w:divBdr>
        <w:top w:val="none" w:sz="0" w:space="0" w:color="auto"/>
        <w:left w:val="none" w:sz="0" w:space="0" w:color="auto"/>
        <w:bottom w:val="none" w:sz="0" w:space="0" w:color="auto"/>
        <w:right w:val="none" w:sz="0" w:space="0" w:color="auto"/>
      </w:divBdr>
      <w:divsChild>
        <w:div w:id="364527249">
          <w:marLeft w:val="0"/>
          <w:marRight w:val="0"/>
          <w:marTop w:val="0"/>
          <w:marBottom w:val="0"/>
          <w:divBdr>
            <w:top w:val="none" w:sz="0" w:space="0" w:color="auto"/>
            <w:left w:val="none" w:sz="0" w:space="0" w:color="auto"/>
            <w:bottom w:val="none" w:sz="0" w:space="0" w:color="auto"/>
            <w:right w:val="none" w:sz="0" w:space="0" w:color="auto"/>
          </w:divBdr>
        </w:div>
        <w:div w:id="2094663538">
          <w:marLeft w:val="0"/>
          <w:marRight w:val="0"/>
          <w:marTop w:val="0"/>
          <w:marBottom w:val="0"/>
          <w:divBdr>
            <w:top w:val="none" w:sz="0" w:space="0" w:color="auto"/>
            <w:left w:val="none" w:sz="0" w:space="0" w:color="auto"/>
            <w:bottom w:val="none" w:sz="0" w:space="0" w:color="auto"/>
            <w:right w:val="none" w:sz="0" w:space="0" w:color="auto"/>
          </w:divBdr>
          <w:divsChild>
            <w:div w:id="1693334976">
              <w:marLeft w:val="0"/>
              <w:marRight w:val="0"/>
              <w:marTop w:val="0"/>
              <w:marBottom w:val="0"/>
              <w:divBdr>
                <w:top w:val="none" w:sz="0" w:space="0" w:color="auto"/>
                <w:left w:val="none" w:sz="0" w:space="0" w:color="auto"/>
                <w:bottom w:val="none" w:sz="0" w:space="0" w:color="auto"/>
                <w:right w:val="none" w:sz="0" w:space="0" w:color="auto"/>
              </w:divBdr>
            </w:div>
          </w:divsChild>
        </w:div>
        <w:div w:id="653266625">
          <w:marLeft w:val="0"/>
          <w:marRight w:val="0"/>
          <w:marTop w:val="0"/>
          <w:marBottom w:val="0"/>
          <w:divBdr>
            <w:top w:val="none" w:sz="0" w:space="0" w:color="auto"/>
            <w:left w:val="none" w:sz="0" w:space="0" w:color="auto"/>
            <w:bottom w:val="none" w:sz="0" w:space="0" w:color="auto"/>
            <w:right w:val="none" w:sz="0" w:space="0" w:color="auto"/>
          </w:divBdr>
        </w:div>
      </w:divsChild>
    </w:div>
    <w:div w:id="238950480">
      <w:bodyDiv w:val="1"/>
      <w:marLeft w:val="0"/>
      <w:marRight w:val="0"/>
      <w:marTop w:val="0"/>
      <w:marBottom w:val="0"/>
      <w:divBdr>
        <w:top w:val="none" w:sz="0" w:space="0" w:color="auto"/>
        <w:left w:val="none" w:sz="0" w:space="0" w:color="auto"/>
        <w:bottom w:val="none" w:sz="0" w:space="0" w:color="auto"/>
        <w:right w:val="none" w:sz="0" w:space="0" w:color="auto"/>
      </w:divBdr>
      <w:divsChild>
        <w:div w:id="2123188213">
          <w:marLeft w:val="120"/>
          <w:marRight w:val="0"/>
          <w:marTop w:val="0"/>
          <w:marBottom w:val="0"/>
          <w:divBdr>
            <w:top w:val="none" w:sz="0" w:space="0" w:color="auto"/>
            <w:left w:val="none" w:sz="0" w:space="0" w:color="auto"/>
            <w:bottom w:val="none" w:sz="0" w:space="0" w:color="auto"/>
            <w:right w:val="none" w:sz="0" w:space="0" w:color="auto"/>
          </w:divBdr>
          <w:divsChild>
            <w:div w:id="1798835715">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466894595">
                  <w:marLeft w:val="0"/>
                  <w:marRight w:val="0"/>
                  <w:marTop w:val="0"/>
                  <w:marBottom w:val="0"/>
                  <w:divBdr>
                    <w:top w:val="none" w:sz="0" w:space="0" w:color="auto"/>
                    <w:left w:val="none" w:sz="0" w:space="0" w:color="auto"/>
                    <w:bottom w:val="none" w:sz="0" w:space="0" w:color="auto"/>
                    <w:right w:val="none" w:sz="0" w:space="0" w:color="auto"/>
                  </w:divBdr>
                </w:div>
              </w:divsChild>
            </w:div>
            <w:div w:id="1055813673">
              <w:marLeft w:val="0"/>
              <w:marRight w:val="0"/>
              <w:marTop w:val="0"/>
              <w:marBottom w:val="0"/>
              <w:divBdr>
                <w:top w:val="none" w:sz="0" w:space="0" w:color="auto"/>
                <w:left w:val="none" w:sz="0" w:space="0" w:color="auto"/>
                <w:bottom w:val="none" w:sz="0" w:space="0" w:color="auto"/>
                <w:right w:val="none" w:sz="0" w:space="0" w:color="auto"/>
              </w:divBdr>
              <w:divsChild>
                <w:div w:id="134179212">
                  <w:marLeft w:val="0"/>
                  <w:marRight w:val="0"/>
                  <w:marTop w:val="0"/>
                  <w:marBottom w:val="0"/>
                  <w:divBdr>
                    <w:top w:val="none" w:sz="0" w:space="0" w:color="auto"/>
                    <w:left w:val="none" w:sz="0" w:space="0" w:color="auto"/>
                    <w:bottom w:val="none" w:sz="0" w:space="0" w:color="auto"/>
                    <w:right w:val="none" w:sz="0" w:space="0" w:color="auto"/>
                  </w:divBdr>
                </w:div>
              </w:divsChild>
            </w:div>
            <w:div w:id="23744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291057">
      <w:bodyDiv w:val="1"/>
      <w:marLeft w:val="0"/>
      <w:marRight w:val="0"/>
      <w:marTop w:val="0"/>
      <w:marBottom w:val="0"/>
      <w:divBdr>
        <w:top w:val="none" w:sz="0" w:space="0" w:color="auto"/>
        <w:left w:val="none" w:sz="0" w:space="0" w:color="auto"/>
        <w:bottom w:val="none" w:sz="0" w:space="0" w:color="auto"/>
        <w:right w:val="none" w:sz="0" w:space="0" w:color="auto"/>
      </w:divBdr>
      <w:divsChild>
        <w:div w:id="377316775">
          <w:marLeft w:val="0"/>
          <w:marRight w:val="0"/>
          <w:marTop w:val="0"/>
          <w:marBottom w:val="0"/>
          <w:divBdr>
            <w:top w:val="none" w:sz="0" w:space="0" w:color="auto"/>
            <w:left w:val="none" w:sz="0" w:space="0" w:color="auto"/>
            <w:bottom w:val="none" w:sz="0" w:space="0" w:color="auto"/>
            <w:right w:val="none" w:sz="0" w:space="0" w:color="auto"/>
          </w:divBdr>
        </w:div>
        <w:div w:id="1619796650">
          <w:marLeft w:val="0"/>
          <w:marRight w:val="0"/>
          <w:marTop w:val="0"/>
          <w:marBottom w:val="0"/>
          <w:divBdr>
            <w:top w:val="none" w:sz="0" w:space="0" w:color="auto"/>
            <w:left w:val="none" w:sz="0" w:space="0" w:color="auto"/>
            <w:bottom w:val="none" w:sz="0" w:space="0" w:color="auto"/>
            <w:right w:val="none" w:sz="0" w:space="0" w:color="auto"/>
          </w:divBdr>
          <w:divsChild>
            <w:div w:id="1261063252">
              <w:marLeft w:val="0"/>
              <w:marRight w:val="0"/>
              <w:marTop w:val="0"/>
              <w:marBottom w:val="0"/>
              <w:divBdr>
                <w:top w:val="none" w:sz="0" w:space="0" w:color="auto"/>
                <w:left w:val="none" w:sz="0" w:space="0" w:color="auto"/>
                <w:bottom w:val="none" w:sz="0" w:space="0" w:color="auto"/>
                <w:right w:val="none" w:sz="0" w:space="0" w:color="auto"/>
              </w:divBdr>
            </w:div>
          </w:divsChild>
        </w:div>
        <w:div w:id="573129206">
          <w:marLeft w:val="0"/>
          <w:marRight w:val="0"/>
          <w:marTop w:val="0"/>
          <w:marBottom w:val="0"/>
          <w:divBdr>
            <w:top w:val="none" w:sz="0" w:space="0" w:color="auto"/>
            <w:left w:val="none" w:sz="0" w:space="0" w:color="auto"/>
            <w:bottom w:val="none" w:sz="0" w:space="0" w:color="auto"/>
            <w:right w:val="none" w:sz="0" w:space="0" w:color="auto"/>
          </w:divBdr>
        </w:div>
      </w:divsChild>
    </w:div>
    <w:div w:id="391926630">
      <w:bodyDiv w:val="1"/>
      <w:marLeft w:val="0"/>
      <w:marRight w:val="0"/>
      <w:marTop w:val="0"/>
      <w:marBottom w:val="0"/>
      <w:divBdr>
        <w:top w:val="none" w:sz="0" w:space="0" w:color="auto"/>
        <w:left w:val="none" w:sz="0" w:space="0" w:color="auto"/>
        <w:bottom w:val="none" w:sz="0" w:space="0" w:color="auto"/>
        <w:right w:val="none" w:sz="0" w:space="0" w:color="auto"/>
      </w:divBdr>
      <w:divsChild>
        <w:div w:id="414672978">
          <w:marLeft w:val="0"/>
          <w:marRight w:val="0"/>
          <w:marTop w:val="0"/>
          <w:marBottom w:val="0"/>
          <w:divBdr>
            <w:top w:val="none" w:sz="0" w:space="0" w:color="auto"/>
            <w:left w:val="none" w:sz="0" w:space="0" w:color="auto"/>
            <w:bottom w:val="none" w:sz="0" w:space="0" w:color="auto"/>
            <w:right w:val="none" w:sz="0" w:space="0" w:color="auto"/>
          </w:divBdr>
        </w:div>
        <w:div w:id="91511401">
          <w:marLeft w:val="0"/>
          <w:marRight w:val="0"/>
          <w:marTop w:val="0"/>
          <w:marBottom w:val="0"/>
          <w:divBdr>
            <w:top w:val="none" w:sz="0" w:space="0" w:color="auto"/>
            <w:left w:val="none" w:sz="0" w:space="0" w:color="auto"/>
            <w:bottom w:val="none" w:sz="0" w:space="0" w:color="auto"/>
            <w:right w:val="none" w:sz="0" w:space="0" w:color="auto"/>
          </w:divBdr>
          <w:divsChild>
            <w:div w:id="2143234124">
              <w:marLeft w:val="0"/>
              <w:marRight w:val="0"/>
              <w:marTop w:val="0"/>
              <w:marBottom w:val="0"/>
              <w:divBdr>
                <w:top w:val="none" w:sz="0" w:space="0" w:color="auto"/>
                <w:left w:val="none" w:sz="0" w:space="0" w:color="auto"/>
                <w:bottom w:val="none" w:sz="0" w:space="0" w:color="auto"/>
                <w:right w:val="none" w:sz="0" w:space="0" w:color="auto"/>
              </w:divBdr>
            </w:div>
          </w:divsChild>
        </w:div>
        <w:div w:id="1127120015">
          <w:marLeft w:val="0"/>
          <w:marRight w:val="0"/>
          <w:marTop w:val="0"/>
          <w:marBottom w:val="0"/>
          <w:divBdr>
            <w:top w:val="none" w:sz="0" w:space="0" w:color="auto"/>
            <w:left w:val="none" w:sz="0" w:space="0" w:color="auto"/>
            <w:bottom w:val="none" w:sz="0" w:space="0" w:color="auto"/>
            <w:right w:val="none" w:sz="0" w:space="0" w:color="auto"/>
          </w:divBdr>
        </w:div>
        <w:div w:id="2134398279">
          <w:marLeft w:val="0"/>
          <w:marRight w:val="0"/>
          <w:marTop w:val="0"/>
          <w:marBottom w:val="0"/>
          <w:divBdr>
            <w:top w:val="none" w:sz="0" w:space="0" w:color="auto"/>
            <w:left w:val="none" w:sz="0" w:space="0" w:color="auto"/>
            <w:bottom w:val="none" w:sz="0" w:space="0" w:color="auto"/>
            <w:right w:val="none" w:sz="0" w:space="0" w:color="auto"/>
          </w:divBdr>
        </w:div>
      </w:divsChild>
    </w:div>
    <w:div w:id="589580002">
      <w:bodyDiv w:val="1"/>
      <w:marLeft w:val="0"/>
      <w:marRight w:val="0"/>
      <w:marTop w:val="0"/>
      <w:marBottom w:val="0"/>
      <w:divBdr>
        <w:top w:val="none" w:sz="0" w:space="0" w:color="auto"/>
        <w:left w:val="none" w:sz="0" w:space="0" w:color="auto"/>
        <w:bottom w:val="none" w:sz="0" w:space="0" w:color="auto"/>
        <w:right w:val="none" w:sz="0" w:space="0" w:color="auto"/>
      </w:divBdr>
      <w:divsChild>
        <w:div w:id="74715946">
          <w:marLeft w:val="0"/>
          <w:marRight w:val="0"/>
          <w:marTop w:val="0"/>
          <w:marBottom w:val="0"/>
          <w:divBdr>
            <w:top w:val="none" w:sz="0" w:space="0" w:color="auto"/>
            <w:left w:val="none" w:sz="0" w:space="0" w:color="auto"/>
            <w:bottom w:val="none" w:sz="0" w:space="0" w:color="auto"/>
            <w:right w:val="none" w:sz="0" w:space="0" w:color="auto"/>
          </w:divBdr>
        </w:div>
        <w:div w:id="1423526111">
          <w:marLeft w:val="0"/>
          <w:marRight w:val="0"/>
          <w:marTop w:val="0"/>
          <w:marBottom w:val="0"/>
          <w:divBdr>
            <w:top w:val="none" w:sz="0" w:space="0" w:color="auto"/>
            <w:left w:val="none" w:sz="0" w:space="0" w:color="auto"/>
            <w:bottom w:val="none" w:sz="0" w:space="0" w:color="auto"/>
            <w:right w:val="none" w:sz="0" w:space="0" w:color="auto"/>
          </w:divBdr>
          <w:divsChild>
            <w:div w:id="804783677">
              <w:marLeft w:val="0"/>
              <w:marRight w:val="0"/>
              <w:marTop w:val="0"/>
              <w:marBottom w:val="0"/>
              <w:divBdr>
                <w:top w:val="none" w:sz="0" w:space="0" w:color="auto"/>
                <w:left w:val="none" w:sz="0" w:space="0" w:color="auto"/>
                <w:bottom w:val="none" w:sz="0" w:space="0" w:color="auto"/>
                <w:right w:val="none" w:sz="0" w:space="0" w:color="auto"/>
              </w:divBdr>
            </w:div>
          </w:divsChild>
        </w:div>
        <w:div w:id="233323006">
          <w:marLeft w:val="0"/>
          <w:marRight w:val="0"/>
          <w:marTop w:val="0"/>
          <w:marBottom w:val="0"/>
          <w:divBdr>
            <w:top w:val="none" w:sz="0" w:space="0" w:color="auto"/>
            <w:left w:val="none" w:sz="0" w:space="0" w:color="auto"/>
            <w:bottom w:val="none" w:sz="0" w:space="0" w:color="auto"/>
            <w:right w:val="none" w:sz="0" w:space="0" w:color="auto"/>
          </w:divBdr>
        </w:div>
      </w:divsChild>
    </w:div>
    <w:div w:id="631324319">
      <w:bodyDiv w:val="1"/>
      <w:marLeft w:val="0"/>
      <w:marRight w:val="0"/>
      <w:marTop w:val="0"/>
      <w:marBottom w:val="0"/>
      <w:divBdr>
        <w:top w:val="none" w:sz="0" w:space="0" w:color="auto"/>
        <w:left w:val="none" w:sz="0" w:space="0" w:color="auto"/>
        <w:bottom w:val="none" w:sz="0" w:space="0" w:color="auto"/>
        <w:right w:val="none" w:sz="0" w:space="0" w:color="auto"/>
      </w:divBdr>
      <w:divsChild>
        <w:div w:id="1117985353">
          <w:marLeft w:val="0"/>
          <w:marRight w:val="0"/>
          <w:marTop w:val="0"/>
          <w:marBottom w:val="0"/>
          <w:divBdr>
            <w:top w:val="none" w:sz="0" w:space="0" w:color="auto"/>
            <w:left w:val="none" w:sz="0" w:space="0" w:color="auto"/>
            <w:bottom w:val="none" w:sz="0" w:space="0" w:color="auto"/>
            <w:right w:val="none" w:sz="0" w:space="0" w:color="auto"/>
          </w:divBdr>
        </w:div>
        <w:div w:id="1795053977">
          <w:marLeft w:val="0"/>
          <w:marRight w:val="0"/>
          <w:marTop w:val="0"/>
          <w:marBottom w:val="0"/>
          <w:divBdr>
            <w:top w:val="none" w:sz="0" w:space="0" w:color="auto"/>
            <w:left w:val="none" w:sz="0" w:space="0" w:color="auto"/>
            <w:bottom w:val="none" w:sz="0" w:space="0" w:color="auto"/>
            <w:right w:val="none" w:sz="0" w:space="0" w:color="auto"/>
          </w:divBdr>
          <w:divsChild>
            <w:div w:id="16349075">
              <w:marLeft w:val="0"/>
              <w:marRight w:val="0"/>
              <w:marTop w:val="0"/>
              <w:marBottom w:val="0"/>
              <w:divBdr>
                <w:top w:val="none" w:sz="0" w:space="0" w:color="auto"/>
                <w:left w:val="none" w:sz="0" w:space="0" w:color="auto"/>
                <w:bottom w:val="none" w:sz="0" w:space="0" w:color="auto"/>
                <w:right w:val="none" w:sz="0" w:space="0" w:color="auto"/>
              </w:divBdr>
            </w:div>
          </w:divsChild>
        </w:div>
        <w:div w:id="574701376">
          <w:marLeft w:val="0"/>
          <w:marRight w:val="0"/>
          <w:marTop w:val="0"/>
          <w:marBottom w:val="0"/>
          <w:divBdr>
            <w:top w:val="none" w:sz="0" w:space="0" w:color="auto"/>
            <w:left w:val="none" w:sz="0" w:space="0" w:color="auto"/>
            <w:bottom w:val="none" w:sz="0" w:space="0" w:color="auto"/>
            <w:right w:val="none" w:sz="0" w:space="0" w:color="auto"/>
          </w:divBdr>
        </w:div>
      </w:divsChild>
    </w:div>
    <w:div w:id="726804861">
      <w:bodyDiv w:val="1"/>
      <w:marLeft w:val="0"/>
      <w:marRight w:val="0"/>
      <w:marTop w:val="0"/>
      <w:marBottom w:val="0"/>
      <w:divBdr>
        <w:top w:val="none" w:sz="0" w:space="0" w:color="auto"/>
        <w:left w:val="none" w:sz="0" w:space="0" w:color="auto"/>
        <w:bottom w:val="none" w:sz="0" w:space="0" w:color="auto"/>
        <w:right w:val="none" w:sz="0" w:space="0" w:color="auto"/>
      </w:divBdr>
      <w:divsChild>
        <w:div w:id="1265261886">
          <w:marLeft w:val="120"/>
          <w:marRight w:val="0"/>
          <w:marTop w:val="0"/>
          <w:marBottom w:val="0"/>
          <w:divBdr>
            <w:top w:val="none" w:sz="0" w:space="0" w:color="auto"/>
            <w:left w:val="none" w:sz="0" w:space="0" w:color="auto"/>
            <w:bottom w:val="none" w:sz="0" w:space="0" w:color="auto"/>
            <w:right w:val="none" w:sz="0" w:space="0" w:color="auto"/>
          </w:divBdr>
          <w:divsChild>
            <w:div w:id="2077052205">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987204732">
                  <w:marLeft w:val="0"/>
                  <w:marRight w:val="0"/>
                  <w:marTop w:val="0"/>
                  <w:marBottom w:val="0"/>
                  <w:divBdr>
                    <w:top w:val="none" w:sz="0" w:space="0" w:color="auto"/>
                    <w:left w:val="none" w:sz="0" w:space="0" w:color="auto"/>
                    <w:bottom w:val="none" w:sz="0" w:space="0" w:color="auto"/>
                    <w:right w:val="none" w:sz="0" w:space="0" w:color="auto"/>
                  </w:divBdr>
                </w:div>
              </w:divsChild>
            </w:div>
            <w:div w:id="1924144122">
              <w:marLeft w:val="0"/>
              <w:marRight w:val="0"/>
              <w:marTop w:val="0"/>
              <w:marBottom w:val="0"/>
              <w:divBdr>
                <w:top w:val="none" w:sz="0" w:space="0" w:color="auto"/>
                <w:left w:val="none" w:sz="0" w:space="0" w:color="auto"/>
                <w:bottom w:val="none" w:sz="0" w:space="0" w:color="auto"/>
                <w:right w:val="none" w:sz="0" w:space="0" w:color="auto"/>
              </w:divBdr>
              <w:divsChild>
                <w:div w:id="256251221">
                  <w:marLeft w:val="0"/>
                  <w:marRight w:val="0"/>
                  <w:marTop w:val="0"/>
                  <w:marBottom w:val="0"/>
                  <w:divBdr>
                    <w:top w:val="none" w:sz="0" w:space="0" w:color="auto"/>
                    <w:left w:val="none" w:sz="0" w:space="0" w:color="auto"/>
                    <w:bottom w:val="none" w:sz="0" w:space="0" w:color="auto"/>
                    <w:right w:val="none" w:sz="0" w:space="0" w:color="auto"/>
                  </w:divBdr>
                </w:div>
              </w:divsChild>
            </w:div>
            <w:div w:id="203391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685110">
      <w:bodyDiv w:val="1"/>
      <w:marLeft w:val="0"/>
      <w:marRight w:val="0"/>
      <w:marTop w:val="0"/>
      <w:marBottom w:val="0"/>
      <w:divBdr>
        <w:top w:val="none" w:sz="0" w:space="0" w:color="auto"/>
        <w:left w:val="none" w:sz="0" w:space="0" w:color="auto"/>
        <w:bottom w:val="none" w:sz="0" w:space="0" w:color="auto"/>
        <w:right w:val="none" w:sz="0" w:space="0" w:color="auto"/>
      </w:divBdr>
      <w:divsChild>
        <w:div w:id="2081826229">
          <w:marLeft w:val="0"/>
          <w:marRight w:val="0"/>
          <w:marTop w:val="0"/>
          <w:marBottom w:val="0"/>
          <w:divBdr>
            <w:top w:val="none" w:sz="0" w:space="0" w:color="auto"/>
            <w:left w:val="none" w:sz="0" w:space="0" w:color="auto"/>
            <w:bottom w:val="none" w:sz="0" w:space="0" w:color="auto"/>
            <w:right w:val="none" w:sz="0" w:space="0" w:color="auto"/>
          </w:divBdr>
        </w:div>
        <w:div w:id="65885943">
          <w:marLeft w:val="0"/>
          <w:marRight w:val="0"/>
          <w:marTop w:val="0"/>
          <w:marBottom w:val="0"/>
          <w:divBdr>
            <w:top w:val="none" w:sz="0" w:space="0" w:color="auto"/>
            <w:left w:val="none" w:sz="0" w:space="0" w:color="auto"/>
            <w:bottom w:val="none" w:sz="0" w:space="0" w:color="auto"/>
            <w:right w:val="none" w:sz="0" w:space="0" w:color="auto"/>
          </w:divBdr>
          <w:divsChild>
            <w:div w:id="335957948">
              <w:marLeft w:val="0"/>
              <w:marRight w:val="0"/>
              <w:marTop w:val="0"/>
              <w:marBottom w:val="0"/>
              <w:divBdr>
                <w:top w:val="none" w:sz="0" w:space="0" w:color="auto"/>
                <w:left w:val="none" w:sz="0" w:space="0" w:color="auto"/>
                <w:bottom w:val="none" w:sz="0" w:space="0" w:color="auto"/>
                <w:right w:val="none" w:sz="0" w:space="0" w:color="auto"/>
              </w:divBdr>
            </w:div>
          </w:divsChild>
        </w:div>
        <w:div w:id="1653564183">
          <w:marLeft w:val="0"/>
          <w:marRight w:val="0"/>
          <w:marTop w:val="0"/>
          <w:marBottom w:val="0"/>
          <w:divBdr>
            <w:top w:val="none" w:sz="0" w:space="0" w:color="auto"/>
            <w:left w:val="none" w:sz="0" w:space="0" w:color="auto"/>
            <w:bottom w:val="none" w:sz="0" w:space="0" w:color="auto"/>
            <w:right w:val="none" w:sz="0" w:space="0" w:color="auto"/>
          </w:divBdr>
          <w:divsChild>
            <w:div w:id="1310204246">
              <w:marLeft w:val="240"/>
              <w:marRight w:val="0"/>
              <w:marTop w:val="0"/>
              <w:marBottom w:val="120"/>
              <w:divBdr>
                <w:top w:val="none" w:sz="0" w:space="0" w:color="auto"/>
                <w:left w:val="single" w:sz="48" w:space="6" w:color="52E052"/>
                <w:bottom w:val="none" w:sz="0" w:space="0" w:color="auto"/>
                <w:right w:val="none" w:sz="0" w:space="0" w:color="auto"/>
              </w:divBdr>
            </w:div>
          </w:divsChild>
        </w:div>
        <w:div w:id="1263688695">
          <w:marLeft w:val="0"/>
          <w:marRight w:val="0"/>
          <w:marTop w:val="0"/>
          <w:marBottom w:val="0"/>
          <w:divBdr>
            <w:top w:val="none" w:sz="0" w:space="0" w:color="auto"/>
            <w:left w:val="none" w:sz="0" w:space="0" w:color="auto"/>
            <w:bottom w:val="none" w:sz="0" w:space="0" w:color="auto"/>
            <w:right w:val="none" w:sz="0" w:space="0" w:color="auto"/>
          </w:divBdr>
          <w:divsChild>
            <w:div w:id="646709333">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085104634">
      <w:bodyDiv w:val="1"/>
      <w:marLeft w:val="0"/>
      <w:marRight w:val="0"/>
      <w:marTop w:val="0"/>
      <w:marBottom w:val="0"/>
      <w:divBdr>
        <w:top w:val="none" w:sz="0" w:space="0" w:color="auto"/>
        <w:left w:val="none" w:sz="0" w:space="0" w:color="auto"/>
        <w:bottom w:val="none" w:sz="0" w:space="0" w:color="auto"/>
        <w:right w:val="none" w:sz="0" w:space="0" w:color="auto"/>
      </w:divBdr>
      <w:divsChild>
        <w:div w:id="1221595753">
          <w:marLeft w:val="120"/>
          <w:marRight w:val="0"/>
          <w:marTop w:val="0"/>
          <w:marBottom w:val="0"/>
          <w:divBdr>
            <w:top w:val="none" w:sz="0" w:space="0" w:color="auto"/>
            <w:left w:val="none" w:sz="0" w:space="0" w:color="auto"/>
            <w:bottom w:val="none" w:sz="0" w:space="0" w:color="auto"/>
            <w:right w:val="none" w:sz="0" w:space="0" w:color="auto"/>
          </w:divBdr>
          <w:divsChild>
            <w:div w:id="1684700798">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156845608">
                  <w:marLeft w:val="0"/>
                  <w:marRight w:val="0"/>
                  <w:marTop w:val="0"/>
                  <w:marBottom w:val="0"/>
                  <w:divBdr>
                    <w:top w:val="none" w:sz="0" w:space="0" w:color="auto"/>
                    <w:left w:val="none" w:sz="0" w:space="0" w:color="auto"/>
                    <w:bottom w:val="none" w:sz="0" w:space="0" w:color="auto"/>
                    <w:right w:val="none" w:sz="0" w:space="0" w:color="auto"/>
                  </w:divBdr>
                </w:div>
              </w:divsChild>
            </w:div>
            <w:div w:id="1346785127">
              <w:marLeft w:val="0"/>
              <w:marRight w:val="0"/>
              <w:marTop w:val="0"/>
              <w:marBottom w:val="0"/>
              <w:divBdr>
                <w:top w:val="none" w:sz="0" w:space="0" w:color="auto"/>
                <w:left w:val="none" w:sz="0" w:space="0" w:color="auto"/>
                <w:bottom w:val="none" w:sz="0" w:space="0" w:color="auto"/>
                <w:right w:val="none" w:sz="0" w:space="0" w:color="auto"/>
              </w:divBdr>
              <w:divsChild>
                <w:div w:id="1415858521">
                  <w:marLeft w:val="240"/>
                  <w:marRight w:val="0"/>
                  <w:marTop w:val="0"/>
                  <w:marBottom w:val="120"/>
                  <w:divBdr>
                    <w:top w:val="none" w:sz="0" w:space="0" w:color="auto"/>
                    <w:left w:val="single" w:sz="48" w:space="6" w:color="52E052"/>
                    <w:bottom w:val="none" w:sz="0" w:space="0" w:color="auto"/>
                    <w:right w:val="none" w:sz="0" w:space="0" w:color="auto"/>
                  </w:divBdr>
                </w:div>
                <w:div w:id="1918703876">
                  <w:marLeft w:val="0"/>
                  <w:marRight w:val="0"/>
                  <w:marTop w:val="0"/>
                  <w:marBottom w:val="0"/>
                  <w:divBdr>
                    <w:top w:val="none" w:sz="0" w:space="0" w:color="auto"/>
                    <w:left w:val="none" w:sz="0" w:space="0" w:color="auto"/>
                    <w:bottom w:val="none" w:sz="0" w:space="0" w:color="auto"/>
                    <w:right w:val="none" w:sz="0" w:space="0" w:color="auto"/>
                  </w:divBdr>
                </w:div>
              </w:divsChild>
            </w:div>
            <w:div w:id="210626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4203">
      <w:bodyDiv w:val="1"/>
      <w:marLeft w:val="0"/>
      <w:marRight w:val="0"/>
      <w:marTop w:val="0"/>
      <w:marBottom w:val="0"/>
      <w:divBdr>
        <w:top w:val="none" w:sz="0" w:space="0" w:color="auto"/>
        <w:left w:val="none" w:sz="0" w:space="0" w:color="auto"/>
        <w:bottom w:val="none" w:sz="0" w:space="0" w:color="auto"/>
        <w:right w:val="none" w:sz="0" w:space="0" w:color="auto"/>
      </w:divBdr>
      <w:divsChild>
        <w:div w:id="784814800">
          <w:marLeft w:val="0"/>
          <w:marRight w:val="0"/>
          <w:marTop w:val="0"/>
          <w:marBottom w:val="0"/>
          <w:divBdr>
            <w:top w:val="none" w:sz="0" w:space="0" w:color="auto"/>
            <w:left w:val="none" w:sz="0" w:space="0" w:color="auto"/>
            <w:bottom w:val="none" w:sz="0" w:space="0" w:color="auto"/>
            <w:right w:val="none" w:sz="0" w:space="0" w:color="auto"/>
          </w:divBdr>
        </w:div>
        <w:div w:id="1919049591">
          <w:marLeft w:val="0"/>
          <w:marRight w:val="0"/>
          <w:marTop w:val="0"/>
          <w:marBottom w:val="0"/>
          <w:divBdr>
            <w:top w:val="none" w:sz="0" w:space="0" w:color="auto"/>
            <w:left w:val="none" w:sz="0" w:space="0" w:color="auto"/>
            <w:bottom w:val="none" w:sz="0" w:space="0" w:color="auto"/>
            <w:right w:val="none" w:sz="0" w:space="0" w:color="auto"/>
          </w:divBdr>
          <w:divsChild>
            <w:div w:id="515123162">
              <w:marLeft w:val="0"/>
              <w:marRight w:val="0"/>
              <w:marTop w:val="0"/>
              <w:marBottom w:val="0"/>
              <w:divBdr>
                <w:top w:val="none" w:sz="0" w:space="0" w:color="auto"/>
                <w:left w:val="none" w:sz="0" w:space="0" w:color="auto"/>
                <w:bottom w:val="none" w:sz="0" w:space="0" w:color="auto"/>
                <w:right w:val="none" w:sz="0" w:space="0" w:color="auto"/>
              </w:divBdr>
            </w:div>
          </w:divsChild>
        </w:div>
        <w:div w:id="1586912655">
          <w:marLeft w:val="0"/>
          <w:marRight w:val="0"/>
          <w:marTop w:val="0"/>
          <w:marBottom w:val="0"/>
          <w:divBdr>
            <w:top w:val="none" w:sz="0" w:space="0" w:color="auto"/>
            <w:left w:val="none" w:sz="0" w:space="0" w:color="auto"/>
            <w:bottom w:val="none" w:sz="0" w:space="0" w:color="auto"/>
            <w:right w:val="none" w:sz="0" w:space="0" w:color="auto"/>
          </w:divBdr>
        </w:div>
      </w:divsChild>
    </w:div>
    <w:div w:id="1245140075">
      <w:bodyDiv w:val="1"/>
      <w:marLeft w:val="0"/>
      <w:marRight w:val="0"/>
      <w:marTop w:val="0"/>
      <w:marBottom w:val="0"/>
      <w:divBdr>
        <w:top w:val="none" w:sz="0" w:space="0" w:color="auto"/>
        <w:left w:val="none" w:sz="0" w:space="0" w:color="auto"/>
        <w:bottom w:val="none" w:sz="0" w:space="0" w:color="auto"/>
        <w:right w:val="none" w:sz="0" w:space="0" w:color="auto"/>
      </w:divBdr>
      <w:divsChild>
        <w:div w:id="134879555">
          <w:marLeft w:val="0"/>
          <w:marRight w:val="0"/>
          <w:marTop w:val="0"/>
          <w:marBottom w:val="0"/>
          <w:divBdr>
            <w:top w:val="none" w:sz="0" w:space="0" w:color="auto"/>
            <w:left w:val="none" w:sz="0" w:space="0" w:color="auto"/>
            <w:bottom w:val="none" w:sz="0" w:space="0" w:color="auto"/>
            <w:right w:val="none" w:sz="0" w:space="0" w:color="auto"/>
          </w:divBdr>
        </w:div>
        <w:div w:id="1957984085">
          <w:marLeft w:val="0"/>
          <w:marRight w:val="0"/>
          <w:marTop w:val="0"/>
          <w:marBottom w:val="0"/>
          <w:divBdr>
            <w:top w:val="none" w:sz="0" w:space="0" w:color="auto"/>
            <w:left w:val="none" w:sz="0" w:space="0" w:color="auto"/>
            <w:bottom w:val="none" w:sz="0" w:space="0" w:color="auto"/>
            <w:right w:val="none" w:sz="0" w:space="0" w:color="auto"/>
          </w:divBdr>
          <w:divsChild>
            <w:div w:id="855576950">
              <w:marLeft w:val="0"/>
              <w:marRight w:val="0"/>
              <w:marTop w:val="0"/>
              <w:marBottom w:val="0"/>
              <w:divBdr>
                <w:top w:val="none" w:sz="0" w:space="0" w:color="auto"/>
                <w:left w:val="none" w:sz="0" w:space="0" w:color="auto"/>
                <w:bottom w:val="none" w:sz="0" w:space="0" w:color="auto"/>
                <w:right w:val="none" w:sz="0" w:space="0" w:color="auto"/>
              </w:divBdr>
            </w:div>
          </w:divsChild>
        </w:div>
        <w:div w:id="39477810">
          <w:marLeft w:val="0"/>
          <w:marRight w:val="0"/>
          <w:marTop w:val="0"/>
          <w:marBottom w:val="0"/>
          <w:divBdr>
            <w:top w:val="none" w:sz="0" w:space="0" w:color="auto"/>
            <w:left w:val="none" w:sz="0" w:space="0" w:color="auto"/>
            <w:bottom w:val="none" w:sz="0" w:space="0" w:color="auto"/>
            <w:right w:val="none" w:sz="0" w:space="0" w:color="auto"/>
          </w:divBdr>
        </w:div>
      </w:divsChild>
    </w:div>
    <w:div w:id="1763061244">
      <w:bodyDiv w:val="1"/>
      <w:marLeft w:val="0"/>
      <w:marRight w:val="0"/>
      <w:marTop w:val="0"/>
      <w:marBottom w:val="0"/>
      <w:divBdr>
        <w:top w:val="none" w:sz="0" w:space="0" w:color="auto"/>
        <w:left w:val="none" w:sz="0" w:space="0" w:color="auto"/>
        <w:bottom w:val="none" w:sz="0" w:space="0" w:color="auto"/>
        <w:right w:val="none" w:sz="0" w:space="0" w:color="auto"/>
      </w:divBdr>
      <w:divsChild>
        <w:div w:id="342899621">
          <w:marLeft w:val="0"/>
          <w:marRight w:val="0"/>
          <w:marTop w:val="0"/>
          <w:marBottom w:val="0"/>
          <w:divBdr>
            <w:top w:val="none" w:sz="0" w:space="0" w:color="auto"/>
            <w:left w:val="none" w:sz="0" w:space="0" w:color="auto"/>
            <w:bottom w:val="none" w:sz="0" w:space="0" w:color="auto"/>
            <w:right w:val="none" w:sz="0" w:space="0" w:color="auto"/>
          </w:divBdr>
        </w:div>
        <w:div w:id="998003072">
          <w:marLeft w:val="0"/>
          <w:marRight w:val="0"/>
          <w:marTop w:val="0"/>
          <w:marBottom w:val="0"/>
          <w:divBdr>
            <w:top w:val="none" w:sz="0" w:space="0" w:color="auto"/>
            <w:left w:val="none" w:sz="0" w:space="0" w:color="auto"/>
            <w:bottom w:val="none" w:sz="0" w:space="0" w:color="auto"/>
            <w:right w:val="none" w:sz="0" w:space="0" w:color="auto"/>
          </w:divBdr>
          <w:divsChild>
            <w:div w:id="1266156749">
              <w:marLeft w:val="0"/>
              <w:marRight w:val="0"/>
              <w:marTop w:val="0"/>
              <w:marBottom w:val="0"/>
              <w:divBdr>
                <w:top w:val="none" w:sz="0" w:space="0" w:color="auto"/>
                <w:left w:val="none" w:sz="0" w:space="0" w:color="auto"/>
                <w:bottom w:val="none" w:sz="0" w:space="0" w:color="auto"/>
                <w:right w:val="none" w:sz="0" w:space="0" w:color="auto"/>
              </w:divBdr>
            </w:div>
          </w:divsChild>
        </w:div>
        <w:div w:id="454910052">
          <w:marLeft w:val="0"/>
          <w:marRight w:val="0"/>
          <w:marTop w:val="0"/>
          <w:marBottom w:val="0"/>
          <w:divBdr>
            <w:top w:val="none" w:sz="0" w:space="0" w:color="auto"/>
            <w:left w:val="none" w:sz="0" w:space="0" w:color="auto"/>
            <w:bottom w:val="none" w:sz="0" w:space="0" w:color="auto"/>
            <w:right w:val="none" w:sz="0" w:space="0" w:color="auto"/>
          </w:divBdr>
        </w:div>
        <w:div w:id="254360209">
          <w:marLeft w:val="0"/>
          <w:marRight w:val="0"/>
          <w:marTop w:val="0"/>
          <w:marBottom w:val="0"/>
          <w:divBdr>
            <w:top w:val="none" w:sz="0" w:space="0" w:color="auto"/>
            <w:left w:val="none" w:sz="0" w:space="0" w:color="auto"/>
            <w:bottom w:val="none" w:sz="0" w:space="0" w:color="auto"/>
            <w:right w:val="none" w:sz="0" w:space="0" w:color="auto"/>
          </w:divBdr>
        </w:div>
      </w:divsChild>
    </w:div>
    <w:div w:id="1901555071">
      <w:bodyDiv w:val="1"/>
      <w:marLeft w:val="0"/>
      <w:marRight w:val="0"/>
      <w:marTop w:val="0"/>
      <w:marBottom w:val="0"/>
      <w:divBdr>
        <w:top w:val="none" w:sz="0" w:space="0" w:color="auto"/>
        <w:left w:val="none" w:sz="0" w:space="0" w:color="auto"/>
        <w:bottom w:val="none" w:sz="0" w:space="0" w:color="auto"/>
        <w:right w:val="none" w:sz="0" w:space="0" w:color="auto"/>
      </w:divBdr>
      <w:divsChild>
        <w:div w:id="1732382355">
          <w:marLeft w:val="0"/>
          <w:marRight w:val="0"/>
          <w:marTop w:val="0"/>
          <w:marBottom w:val="0"/>
          <w:divBdr>
            <w:top w:val="none" w:sz="0" w:space="0" w:color="auto"/>
            <w:left w:val="none" w:sz="0" w:space="0" w:color="auto"/>
            <w:bottom w:val="none" w:sz="0" w:space="0" w:color="auto"/>
            <w:right w:val="none" w:sz="0" w:space="0" w:color="auto"/>
          </w:divBdr>
        </w:div>
        <w:div w:id="2019964071">
          <w:marLeft w:val="0"/>
          <w:marRight w:val="0"/>
          <w:marTop w:val="0"/>
          <w:marBottom w:val="0"/>
          <w:divBdr>
            <w:top w:val="none" w:sz="0" w:space="0" w:color="auto"/>
            <w:left w:val="none" w:sz="0" w:space="0" w:color="auto"/>
            <w:bottom w:val="none" w:sz="0" w:space="0" w:color="auto"/>
            <w:right w:val="none" w:sz="0" w:space="0" w:color="auto"/>
          </w:divBdr>
          <w:divsChild>
            <w:div w:id="850604876">
              <w:marLeft w:val="0"/>
              <w:marRight w:val="0"/>
              <w:marTop w:val="0"/>
              <w:marBottom w:val="0"/>
              <w:divBdr>
                <w:top w:val="none" w:sz="0" w:space="0" w:color="auto"/>
                <w:left w:val="none" w:sz="0" w:space="0" w:color="auto"/>
                <w:bottom w:val="none" w:sz="0" w:space="0" w:color="auto"/>
                <w:right w:val="none" w:sz="0" w:space="0" w:color="auto"/>
              </w:divBdr>
            </w:div>
          </w:divsChild>
        </w:div>
        <w:div w:id="711658376">
          <w:marLeft w:val="0"/>
          <w:marRight w:val="0"/>
          <w:marTop w:val="0"/>
          <w:marBottom w:val="0"/>
          <w:divBdr>
            <w:top w:val="none" w:sz="0" w:space="0" w:color="auto"/>
            <w:left w:val="none" w:sz="0" w:space="0" w:color="auto"/>
            <w:bottom w:val="none" w:sz="0" w:space="0" w:color="auto"/>
            <w:right w:val="none" w:sz="0" w:space="0" w:color="auto"/>
          </w:divBdr>
        </w:div>
      </w:divsChild>
    </w:div>
    <w:div w:id="2072774841">
      <w:bodyDiv w:val="1"/>
      <w:marLeft w:val="0"/>
      <w:marRight w:val="0"/>
      <w:marTop w:val="0"/>
      <w:marBottom w:val="0"/>
      <w:divBdr>
        <w:top w:val="none" w:sz="0" w:space="0" w:color="auto"/>
        <w:left w:val="none" w:sz="0" w:space="0" w:color="auto"/>
        <w:bottom w:val="none" w:sz="0" w:space="0" w:color="auto"/>
        <w:right w:val="none" w:sz="0" w:space="0" w:color="auto"/>
      </w:divBdr>
      <w:divsChild>
        <w:div w:id="1292637646">
          <w:marLeft w:val="120"/>
          <w:marRight w:val="0"/>
          <w:marTop w:val="0"/>
          <w:marBottom w:val="0"/>
          <w:divBdr>
            <w:top w:val="none" w:sz="0" w:space="0" w:color="auto"/>
            <w:left w:val="none" w:sz="0" w:space="0" w:color="auto"/>
            <w:bottom w:val="none" w:sz="0" w:space="0" w:color="auto"/>
            <w:right w:val="none" w:sz="0" w:space="0" w:color="auto"/>
          </w:divBdr>
          <w:divsChild>
            <w:div w:id="51199895">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2100563735">
                  <w:marLeft w:val="0"/>
                  <w:marRight w:val="0"/>
                  <w:marTop w:val="0"/>
                  <w:marBottom w:val="0"/>
                  <w:divBdr>
                    <w:top w:val="none" w:sz="0" w:space="0" w:color="auto"/>
                    <w:left w:val="none" w:sz="0" w:space="0" w:color="auto"/>
                    <w:bottom w:val="none" w:sz="0" w:space="0" w:color="auto"/>
                    <w:right w:val="none" w:sz="0" w:space="0" w:color="auto"/>
                  </w:divBdr>
                </w:div>
              </w:divsChild>
            </w:div>
            <w:div w:id="1085764927">
              <w:marLeft w:val="0"/>
              <w:marRight w:val="0"/>
              <w:marTop w:val="0"/>
              <w:marBottom w:val="0"/>
              <w:divBdr>
                <w:top w:val="none" w:sz="0" w:space="0" w:color="auto"/>
                <w:left w:val="none" w:sz="0" w:space="0" w:color="auto"/>
                <w:bottom w:val="none" w:sz="0" w:space="0" w:color="auto"/>
                <w:right w:val="none" w:sz="0" w:space="0" w:color="auto"/>
              </w:divBdr>
              <w:divsChild>
                <w:div w:id="924454468">
                  <w:marLeft w:val="0"/>
                  <w:marRight w:val="0"/>
                  <w:marTop w:val="0"/>
                  <w:marBottom w:val="0"/>
                  <w:divBdr>
                    <w:top w:val="none" w:sz="0" w:space="0" w:color="auto"/>
                    <w:left w:val="none" w:sz="0" w:space="0" w:color="auto"/>
                    <w:bottom w:val="none" w:sz="0" w:space="0" w:color="auto"/>
                    <w:right w:val="none" w:sz="0" w:space="0" w:color="auto"/>
                  </w:divBdr>
                </w:div>
              </w:divsChild>
            </w:div>
            <w:div w:id="18649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sign.html" TargetMode="External"/><Relationship Id="rId13" Type="http://schemas.openxmlformats.org/officeDocument/2006/relationships/hyperlink" Target="http://www.w3.org/TR/UNDERSTANDING-WCAG20/media-equiv-extended-ad.html" TargetMode="External"/><Relationship Id="rId18" Type="http://schemas.openxmlformats.org/officeDocument/2006/relationships/hyperlink" Target="http://www.w3.org/TR/UNDERSTANDING-WCAG20/media-equiv-text-doc.html" TargetMode="External"/><Relationship Id="rId26" Type="http://schemas.openxmlformats.org/officeDocument/2006/relationships/hyperlink" Target="http://www.w3.org/TR/2016/NOTE-WCAG20-TECHS-20161007/G69.html" TargetMode="External"/><Relationship Id="rId3" Type="http://schemas.microsoft.com/office/2007/relationships/stylesWithEffects" Target="stylesWithEffects.xml"/><Relationship Id="rId21" Type="http://schemas.openxmlformats.org/officeDocument/2006/relationships/hyperlink" Target="http://www.w3.org/TR/UNDERSTANDING-WCAG20/media-equiv-text-doc.html" TargetMode="External"/><Relationship Id="rId7" Type="http://schemas.openxmlformats.org/officeDocument/2006/relationships/hyperlink" Target="http://www.w3.org/TR/UNDERSTANDING-WCAG20/media-equiv-sign.html" TargetMode="External"/><Relationship Id="rId12" Type="http://schemas.openxmlformats.org/officeDocument/2006/relationships/hyperlink" Target="http://www.w3.org/TR/UNDERSTANDING-WCAG20/media-equiv-extended-ad.html" TargetMode="External"/><Relationship Id="rId17" Type="http://schemas.openxmlformats.org/officeDocument/2006/relationships/hyperlink" Target="http://www.w3.org/TR/2008/REC-WCAG20-20081211/" TargetMode="External"/><Relationship Id="rId25" Type="http://schemas.openxmlformats.org/officeDocument/2006/relationships/hyperlink" Target="http://www.w3.org/TR/UNDERSTANDING-WCAG20/media-equiv-audio-desc.html" TargetMode="External"/><Relationship Id="rId2" Type="http://schemas.openxmlformats.org/officeDocument/2006/relationships/styles" Target="styles.xml"/><Relationship Id="rId16" Type="http://schemas.openxmlformats.org/officeDocument/2006/relationships/hyperlink" Target="http://www.w3.org/TR/UNDERSTANDING-WCAG20/media-equiv-extended-ad.html" TargetMode="External"/><Relationship Id="rId20" Type="http://schemas.openxmlformats.org/officeDocument/2006/relationships/hyperlink" Target="http://www.w3.org/TR/UNDERSTANDING-WCAG20/media-equiv-text-doc.html" TargetMode="Externa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hyperlink" Target="http://www.w3.org/TR/2008/REC-WCAG20-20081211/" TargetMode="External"/><Relationship Id="rId24" Type="http://schemas.openxmlformats.org/officeDocument/2006/relationships/hyperlink" Target="http://www.w3.org/TR/UNDERSTANDING-WCAG20/media-equiv-av-only-alt.html" TargetMode="External"/><Relationship Id="rId5" Type="http://schemas.openxmlformats.org/officeDocument/2006/relationships/webSettings" Target="webSettings.xml"/><Relationship Id="rId15" Type="http://schemas.openxmlformats.org/officeDocument/2006/relationships/hyperlink" Target="http://www.w3.org/TR/UNDERSTANDING-WCAG20/media-equiv-extended-ad.html" TargetMode="External"/><Relationship Id="rId23" Type="http://schemas.openxmlformats.org/officeDocument/2006/relationships/hyperlink" Target="http://www.w3.org/TR/2008/REC-WCAG20-20081211/" TargetMode="External"/><Relationship Id="rId28" Type="http://schemas.openxmlformats.org/officeDocument/2006/relationships/theme" Target="theme/theme1.xml"/><Relationship Id="rId10" Type="http://schemas.openxmlformats.org/officeDocument/2006/relationships/hyperlink" Target="http://www.w3.org/TR/UNDERSTANDING-WCAG20/media-equiv-sign.html" TargetMode="External"/><Relationship Id="rId19" Type="http://schemas.openxmlformats.org/officeDocument/2006/relationships/hyperlink" Target="http://www.w3.org/TR/UNDERSTANDING-WCAG20/media-equiv-text-doc.html" TargetMode="External"/><Relationship Id="rId4" Type="http://schemas.openxmlformats.org/officeDocument/2006/relationships/settings" Target="settings.xml"/><Relationship Id="rId9" Type="http://schemas.openxmlformats.org/officeDocument/2006/relationships/hyperlink" Target="http://www.w3.org/TR/UNDERSTANDING-WCAG20/media-equiv-sign.html" TargetMode="External"/><Relationship Id="rId14" Type="http://schemas.openxmlformats.org/officeDocument/2006/relationships/hyperlink" Target="http://www.w3.org/TR/UNDERSTANDING-WCAG20/media-equiv-extended-ad.html" TargetMode="External"/><Relationship Id="rId22" Type="http://schemas.openxmlformats.org/officeDocument/2006/relationships/hyperlink" Target="http://www.w3.org/TR/2008/REC-WCAG20-2008121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2017-07-15T13:28:00Z</dcterms:created>
  <dcterms:modified xsi:type="dcterms:W3CDTF">2017-07-15T13:47:00Z</dcterms:modified>
</cp:coreProperties>
</file>